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77" w:rsidRPr="00EA351C" w:rsidRDefault="00E26CA9">
      <w:pPr>
        <w:spacing w:line="540" w:lineRule="exact"/>
        <w:rPr>
          <w:rStyle w:val="da"/>
          <w:rFonts w:ascii="仿宋" w:eastAsia="仿宋" w:hAnsi="仿宋" w:cs="仿宋"/>
          <w:bCs/>
          <w:sz w:val="24"/>
        </w:rPr>
      </w:pPr>
      <w:r>
        <w:rPr>
          <w:rStyle w:val="da"/>
          <w:rFonts w:ascii="仿宋" w:eastAsia="仿宋" w:hAnsi="仿宋" w:cs="仿宋" w:hint="eastAsia"/>
          <w:bCs/>
          <w:sz w:val="24"/>
        </w:rPr>
        <w:t xml:space="preserve">股票代码：000410          </w:t>
      </w:r>
      <w:r w:rsidRPr="00EA351C">
        <w:rPr>
          <w:rStyle w:val="da"/>
          <w:rFonts w:ascii="仿宋" w:eastAsia="仿宋" w:hAnsi="仿宋" w:cs="仿宋" w:hint="eastAsia"/>
          <w:bCs/>
          <w:sz w:val="24"/>
        </w:rPr>
        <w:t>股票简称：*ST</w:t>
      </w:r>
      <w:proofErr w:type="gramStart"/>
      <w:r w:rsidRPr="00EA351C">
        <w:rPr>
          <w:rStyle w:val="da"/>
          <w:rFonts w:ascii="仿宋" w:eastAsia="仿宋" w:hAnsi="仿宋" w:cs="仿宋" w:hint="eastAsia"/>
          <w:bCs/>
          <w:sz w:val="24"/>
        </w:rPr>
        <w:t>沈机</w:t>
      </w:r>
      <w:proofErr w:type="gramEnd"/>
      <w:r w:rsidRPr="00EA351C">
        <w:rPr>
          <w:rStyle w:val="da"/>
          <w:rFonts w:ascii="仿宋" w:eastAsia="仿宋" w:hAnsi="仿宋" w:cs="仿宋" w:hint="eastAsia"/>
          <w:bCs/>
          <w:sz w:val="24"/>
        </w:rPr>
        <w:t xml:space="preserve">         公告编号：2023-</w:t>
      </w:r>
      <w:r w:rsidR="00EA351C" w:rsidRPr="00EA351C">
        <w:rPr>
          <w:rStyle w:val="da"/>
          <w:rFonts w:ascii="仿宋" w:eastAsia="仿宋" w:hAnsi="仿宋" w:cs="仿宋"/>
          <w:bCs/>
          <w:sz w:val="24"/>
        </w:rPr>
        <w:t>27</w:t>
      </w:r>
    </w:p>
    <w:p w:rsidR="00481E77" w:rsidRPr="00EA351C" w:rsidRDefault="00481E77">
      <w:pPr>
        <w:spacing w:line="540" w:lineRule="exact"/>
        <w:rPr>
          <w:rStyle w:val="da"/>
          <w:rFonts w:ascii="仿宋" w:eastAsia="仿宋" w:hAnsi="仿宋" w:cs="仿宋"/>
          <w:bCs/>
          <w:sz w:val="24"/>
        </w:rPr>
      </w:pPr>
    </w:p>
    <w:p w:rsidR="00481E77" w:rsidRDefault="00E26CA9">
      <w:pPr>
        <w:spacing w:line="540" w:lineRule="exact"/>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沈阳机床股份有限公司</w:t>
      </w:r>
    </w:p>
    <w:p w:rsidR="00481E77" w:rsidRDefault="00E26CA9">
      <w:pPr>
        <w:spacing w:line="540" w:lineRule="exact"/>
        <w:jc w:val="center"/>
        <w:rPr>
          <w:rFonts w:asciiTheme="minorEastAsia" w:eastAsiaTheme="minorEastAsia" w:hAnsiTheme="minorEastAsia"/>
          <w:b/>
          <w:bCs/>
          <w:sz w:val="36"/>
          <w:szCs w:val="36"/>
        </w:rPr>
      </w:pPr>
      <w:r>
        <w:rPr>
          <w:rFonts w:asciiTheme="minorEastAsia" w:eastAsiaTheme="minorEastAsia" w:hAnsiTheme="minorEastAsia" w:hint="eastAsia"/>
          <w:b/>
          <w:kern w:val="0"/>
          <w:sz w:val="36"/>
          <w:szCs w:val="36"/>
        </w:rPr>
        <w:t>关于召开2022年度股东大会的通知</w:t>
      </w:r>
    </w:p>
    <w:p w:rsidR="00481E77" w:rsidRDefault="00481E77">
      <w:pPr>
        <w:pStyle w:val="a6"/>
        <w:spacing w:after="0" w:line="540" w:lineRule="exact"/>
        <w:ind w:firstLineChars="200" w:firstLine="480"/>
        <w:rPr>
          <w:rFonts w:ascii="仿宋" w:eastAsia="仿宋" w:hAnsi="仿宋"/>
          <w:sz w:val="24"/>
        </w:rPr>
      </w:pPr>
    </w:p>
    <w:p w:rsidR="00481E77" w:rsidRDefault="00E26CA9">
      <w:pPr>
        <w:pStyle w:val="a6"/>
        <w:spacing w:after="0" w:line="540" w:lineRule="exact"/>
        <w:ind w:firstLineChars="200" w:firstLine="480"/>
        <w:rPr>
          <w:rFonts w:ascii="仿宋" w:eastAsia="仿宋" w:hAnsi="仿宋"/>
          <w:sz w:val="24"/>
        </w:rPr>
      </w:pPr>
      <w:r>
        <w:rPr>
          <w:rFonts w:ascii="仿宋" w:eastAsia="仿宋" w:hAnsi="仿宋"/>
          <w:sz w:val="24"/>
        </w:rPr>
        <w:t>本公司及董事会成员保证公告内容的真实、准确、完整，没有虚假记载、误导性陈述或者重大遗漏。</w:t>
      </w:r>
    </w:p>
    <w:p w:rsidR="00481E77" w:rsidRDefault="00481E77">
      <w:pPr>
        <w:pStyle w:val="a6"/>
        <w:spacing w:after="0" w:line="540" w:lineRule="exact"/>
        <w:ind w:firstLineChars="200" w:firstLine="480"/>
        <w:rPr>
          <w:rFonts w:ascii="仿宋" w:eastAsia="仿宋" w:hAnsi="仿宋"/>
          <w:sz w:val="24"/>
        </w:rPr>
      </w:pPr>
    </w:p>
    <w:p w:rsidR="00481E77" w:rsidRDefault="00E26CA9">
      <w:pPr>
        <w:spacing w:line="540" w:lineRule="exact"/>
        <w:ind w:firstLineChars="200" w:firstLine="640"/>
        <w:rPr>
          <w:rFonts w:ascii="仿宋" w:eastAsia="仿宋" w:hAnsi="仿宋"/>
          <w:b/>
          <w:bCs/>
          <w:sz w:val="32"/>
          <w:szCs w:val="32"/>
        </w:rPr>
      </w:pPr>
      <w:r>
        <w:rPr>
          <w:rFonts w:ascii="黑体" w:eastAsia="黑体" w:hAnsi="黑体" w:cs="黑体" w:hint="eastAsia"/>
          <w:sz w:val="32"/>
          <w:szCs w:val="32"/>
        </w:rPr>
        <w:t>一、召开会议基本情况</w:t>
      </w:r>
    </w:p>
    <w:p w:rsidR="00481E77" w:rsidRDefault="00E26CA9">
      <w:pPr>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1.股东大会届次：2022年度股东大会。</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2.召集人：公司董事会。公司于2023年5月5日召开第九届董事会第三十七次会议，审议通过《关于召开</w:t>
      </w:r>
      <w:r>
        <w:rPr>
          <w:rFonts w:ascii="仿宋" w:eastAsia="仿宋" w:hAnsi="仿宋" w:hint="eastAsia"/>
          <w:color w:val="000000"/>
          <w:sz w:val="32"/>
          <w:szCs w:val="32"/>
        </w:rPr>
        <w:t>2022年度股东大会议案》。</w:t>
      </w:r>
    </w:p>
    <w:p w:rsidR="00481E77" w:rsidRDefault="00E26CA9">
      <w:pPr>
        <w:pStyle w:val="Default"/>
        <w:spacing w:line="540" w:lineRule="exact"/>
        <w:ind w:firstLineChars="200" w:firstLine="640"/>
        <w:rPr>
          <w:rFonts w:ascii="仿宋" w:eastAsia="仿宋" w:hAnsi="仿宋" w:cs="Times New Roman"/>
          <w:color w:val="auto"/>
          <w:kern w:val="2"/>
          <w:sz w:val="32"/>
          <w:szCs w:val="32"/>
        </w:rPr>
      </w:pPr>
      <w:r>
        <w:rPr>
          <w:rFonts w:ascii="仿宋" w:eastAsia="仿宋" w:hAnsi="仿宋" w:hint="eastAsia"/>
          <w:sz w:val="32"/>
          <w:szCs w:val="32"/>
        </w:rPr>
        <w:t>3.</w:t>
      </w:r>
      <w:r>
        <w:rPr>
          <w:rFonts w:ascii="仿宋" w:eastAsia="仿宋" w:hAnsi="仿宋" w:cs="Times New Roman" w:hint="eastAsia"/>
          <w:color w:val="auto"/>
          <w:kern w:val="2"/>
          <w:sz w:val="32"/>
          <w:szCs w:val="32"/>
        </w:rPr>
        <w:t>会议召开的合法、合</w:t>
      </w:r>
      <w:proofErr w:type="gramStart"/>
      <w:r>
        <w:rPr>
          <w:rFonts w:ascii="仿宋" w:eastAsia="仿宋" w:hAnsi="仿宋" w:cs="Times New Roman" w:hint="eastAsia"/>
          <w:color w:val="auto"/>
          <w:kern w:val="2"/>
          <w:sz w:val="32"/>
          <w:szCs w:val="32"/>
        </w:rPr>
        <w:t>规</w:t>
      </w:r>
      <w:proofErr w:type="gramEnd"/>
      <w:r>
        <w:rPr>
          <w:rFonts w:ascii="仿宋" w:eastAsia="仿宋" w:hAnsi="仿宋" w:cs="Times New Roman" w:hint="eastAsia"/>
          <w:color w:val="auto"/>
          <w:kern w:val="2"/>
          <w:sz w:val="32"/>
          <w:szCs w:val="32"/>
        </w:rPr>
        <w:t>性：</w:t>
      </w:r>
      <w:r>
        <w:rPr>
          <w:rFonts w:ascii="仿宋" w:eastAsia="仿宋" w:hAnsi="仿宋" w:hint="eastAsia"/>
          <w:sz w:val="32"/>
          <w:szCs w:val="32"/>
        </w:rPr>
        <w:t>本次股东大会召开符合有关法律、行政法规、部门规章、规范性文件和公司章程的要求。</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4.召开时间：</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（1）现场会议召开时间2023年5月26日（星期五）14:00</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（2）网络投票时间：通过深圳证券交易所交易系统进行网络投票的具体时间为2023年5月26日9:15—9:25,9:30—11:30 和13:00—15:00；通过深圳证券交易所互联网投票系统投票的具体时间为202</w:t>
      </w:r>
      <w:r w:rsidR="00D153C5">
        <w:rPr>
          <w:rFonts w:ascii="仿宋" w:eastAsia="仿宋" w:hAnsi="仿宋"/>
          <w:sz w:val="32"/>
          <w:szCs w:val="32"/>
        </w:rPr>
        <w:t>3</w:t>
      </w:r>
      <w:r>
        <w:rPr>
          <w:rFonts w:ascii="仿宋" w:eastAsia="仿宋" w:hAnsi="仿宋" w:hint="eastAsia"/>
          <w:sz w:val="32"/>
          <w:szCs w:val="32"/>
        </w:rPr>
        <w:t>年5月26日9:15至202</w:t>
      </w:r>
      <w:r w:rsidR="003A7E2C">
        <w:rPr>
          <w:rFonts w:ascii="仿宋" w:eastAsia="仿宋" w:hAnsi="仿宋"/>
          <w:sz w:val="32"/>
          <w:szCs w:val="32"/>
        </w:rPr>
        <w:t>3</w:t>
      </w:r>
      <w:r>
        <w:rPr>
          <w:rFonts w:ascii="仿宋" w:eastAsia="仿宋" w:hAnsi="仿宋" w:hint="eastAsia"/>
          <w:sz w:val="32"/>
          <w:szCs w:val="32"/>
        </w:rPr>
        <w:t>年5月26日15:00期间的任意时间。</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5.召开方式：本次股东大会采用现场表决与网络投票</w:t>
      </w:r>
      <w:r>
        <w:rPr>
          <w:rFonts w:ascii="仿宋" w:eastAsia="仿宋" w:hAnsi="仿宋" w:hint="eastAsia"/>
          <w:sz w:val="32"/>
          <w:szCs w:val="32"/>
        </w:rPr>
        <w:lastRenderedPageBreak/>
        <w:t>相结合的方式召开。公司股东应选</w:t>
      </w:r>
      <w:proofErr w:type="gramStart"/>
      <w:r>
        <w:rPr>
          <w:rFonts w:ascii="仿宋" w:eastAsia="仿宋" w:hAnsi="仿宋" w:hint="eastAsia"/>
          <w:sz w:val="32"/>
          <w:szCs w:val="32"/>
        </w:rPr>
        <w:t>择现场</w:t>
      </w:r>
      <w:proofErr w:type="gramEnd"/>
      <w:r>
        <w:rPr>
          <w:rFonts w:ascii="仿宋" w:eastAsia="仿宋" w:hAnsi="仿宋" w:hint="eastAsia"/>
          <w:sz w:val="32"/>
          <w:szCs w:val="32"/>
        </w:rPr>
        <w:t>投票、网络投票中的一种方式，如果同一表决权出现重复投票表决的，以第一次投票表决结果为准。</w:t>
      </w:r>
    </w:p>
    <w:p w:rsidR="00481E77" w:rsidRDefault="00E26CA9">
      <w:pPr>
        <w:spacing w:line="540" w:lineRule="exact"/>
        <w:rPr>
          <w:rFonts w:ascii="仿宋" w:eastAsia="仿宋" w:hAnsi="仿宋"/>
          <w:sz w:val="32"/>
          <w:szCs w:val="32"/>
        </w:rPr>
      </w:pPr>
      <w:r>
        <w:rPr>
          <w:rFonts w:ascii="仿宋" w:eastAsia="仿宋" w:hAnsi="仿宋" w:hint="eastAsia"/>
          <w:sz w:val="32"/>
          <w:szCs w:val="32"/>
        </w:rPr>
        <w:t xml:space="preserve">    6.会议的股权登记日：2023年5月22日 </w:t>
      </w:r>
    </w:p>
    <w:p w:rsidR="00481E77" w:rsidRDefault="00E26CA9">
      <w:pPr>
        <w:spacing w:line="540" w:lineRule="exact"/>
        <w:rPr>
          <w:rFonts w:ascii="仿宋" w:eastAsia="仿宋" w:hAnsi="仿宋"/>
          <w:sz w:val="32"/>
          <w:szCs w:val="32"/>
        </w:rPr>
      </w:pPr>
      <w:r>
        <w:rPr>
          <w:rFonts w:ascii="仿宋" w:eastAsia="仿宋" w:hAnsi="仿宋" w:hint="eastAsia"/>
          <w:sz w:val="32"/>
          <w:szCs w:val="32"/>
        </w:rPr>
        <w:t xml:space="preserve">    7.出席对象：</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(1)于股权登记日下午收市时在结算公司登记在册的公司全体普通股股东均有权出席股东大会，并可以以书面形式委托代理人出席会议和参加表决，该股东代理人不必是本公司股东。</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(2)本公司现任董事、现任监事、高级管理人员</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(3)本公司聘请的见证律师</w:t>
      </w:r>
    </w:p>
    <w:p w:rsidR="00481E77" w:rsidRDefault="00E26CA9">
      <w:pPr>
        <w:spacing w:line="540" w:lineRule="exact"/>
        <w:rPr>
          <w:rFonts w:ascii="仿宋" w:eastAsia="仿宋" w:hAnsi="仿宋"/>
          <w:sz w:val="32"/>
          <w:szCs w:val="32"/>
        </w:rPr>
      </w:pPr>
      <w:r>
        <w:rPr>
          <w:rFonts w:ascii="仿宋" w:eastAsia="仿宋" w:hAnsi="仿宋" w:hint="eastAsia"/>
          <w:sz w:val="32"/>
          <w:szCs w:val="32"/>
        </w:rPr>
        <w:t xml:space="preserve">    (4)根据相关法规应当出席股东大会的其他人员。</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8.现场会议召开地点：沈阳机床股份有限公司主楼B-822会议室。地址：沈阳经济技术开发区开发大路17甲1号。</w:t>
      </w:r>
    </w:p>
    <w:p w:rsidR="00481E77" w:rsidRDefault="00E26CA9">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二、会议审议事项</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本次会议提案名称及编码</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5160"/>
        <w:gridCol w:w="1766"/>
      </w:tblGrid>
      <w:tr w:rsidR="00481E77">
        <w:trPr>
          <w:jc w:val="center"/>
        </w:trPr>
        <w:tc>
          <w:tcPr>
            <w:tcW w:w="1313" w:type="dxa"/>
            <w:vMerge w:val="restart"/>
            <w:tcBorders>
              <w:top w:val="single" w:sz="4" w:space="0" w:color="auto"/>
              <w:left w:val="single" w:sz="4" w:space="0" w:color="auto"/>
              <w:right w:val="single" w:sz="4" w:space="0" w:color="auto"/>
            </w:tcBorders>
            <w:shd w:val="clear" w:color="auto" w:fill="E0E0E0"/>
            <w:vAlign w:val="center"/>
          </w:tcPr>
          <w:p w:rsidR="00481E77" w:rsidRDefault="00E26CA9">
            <w:pPr>
              <w:jc w:val="center"/>
              <w:rPr>
                <w:rFonts w:ascii="仿宋" w:eastAsia="仿宋" w:hAnsi="仿宋"/>
                <w:b/>
                <w:sz w:val="24"/>
              </w:rPr>
            </w:pPr>
            <w:r>
              <w:rPr>
                <w:rFonts w:ascii="仿宋" w:eastAsia="仿宋" w:hAnsi="仿宋" w:hint="eastAsia"/>
                <w:b/>
                <w:sz w:val="24"/>
              </w:rPr>
              <w:t>提案编码</w:t>
            </w:r>
          </w:p>
        </w:tc>
        <w:tc>
          <w:tcPr>
            <w:tcW w:w="5160" w:type="dxa"/>
            <w:vMerge w:val="restart"/>
            <w:tcBorders>
              <w:top w:val="single" w:sz="4" w:space="0" w:color="auto"/>
              <w:left w:val="single" w:sz="4" w:space="0" w:color="auto"/>
              <w:right w:val="single" w:sz="4" w:space="0" w:color="auto"/>
            </w:tcBorders>
            <w:shd w:val="clear" w:color="auto" w:fill="E0E0E0"/>
            <w:vAlign w:val="center"/>
          </w:tcPr>
          <w:p w:rsidR="00481E77" w:rsidRDefault="00E26CA9">
            <w:pPr>
              <w:jc w:val="center"/>
              <w:rPr>
                <w:rFonts w:ascii="仿宋" w:eastAsia="仿宋" w:hAnsi="仿宋"/>
                <w:b/>
                <w:sz w:val="24"/>
              </w:rPr>
            </w:pPr>
            <w:r>
              <w:rPr>
                <w:rFonts w:ascii="仿宋" w:eastAsia="仿宋" w:hAnsi="仿宋" w:hint="eastAsia"/>
                <w:b/>
                <w:sz w:val="24"/>
              </w:rPr>
              <w:t>提案名称</w:t>
            </w:r>
          </w:p>
        </w:tc>
        <w:tc>
          <w:tcPr>
            <w:tcW w:w="1766" w:type="dxa"/>
            <w:tcBorders>
              <w:top w:val="single" w:sz="4" w:space="0" w:color="auto"/>
              <w:left w:val="single" w:sz="4" w:space="0" w:color="auto"/>
              <w:bottom w:val="single" w:sz="4" w:space="0" w:color="auto"/>
              <w:right w:val="single" w:sz="4" w:space="0" w:color="auto"/>
            </w:tcBorders>
            <w:shd w:val="clear" w:color="auto" w:fill="E0E0E0"/>
            <w:vAlign w:val="center"/>
          </w:tcPr>
          <w:p w:rsidR="00481E77" w:rsidRDefault="00E26CA9">
            <w:pPr>
              <w:jc w:val="center"/>
              <w:rPr>
                <w:rFonts w:ascii="仿宋" w:eastAsia="仿宋" w:hAnsi="仿宋"/>
                <w:b/>
                <w:sz w:val="24"/>
              </w:rPr>
            </w:pPr>
            <w:r>
              <w:rPr>
                <w:rFonts w:ascii="仿宋" w:eastAsia="仿宋" w:hAnsi="仿宋" w:hint="eastAsia"/>
                <w:sz w:val="24"/>
              </w:rPr>
              <w:t>备注</w:t>
            </w:r>
          </w:p>
        </w:tc>
      </w:tr>
      <w:tr w:rsidR="00481E77">
        <w:trPr>
          <w:jc w:val="center"/>
        </w:trPr>
        <w:tc>
          <w:tcPr>
            <w:tcW w:w="1313" w:type="dxa"/>
            <w:vMerge/>
            <w:tcBorders>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5160" w:type="dxa"/>
            <w:vMerge/>
            <w:tcBorders>
              <w:left w:val="single" w:sz="4" w:space="0" w:color="auto"/>
              <w:bottom w:val="single" w:sz="4" w:space="0" w:color="auto"/>
              <w:right w:val="single" w:sz="4" w:space="0" w:color="auto"/>
            </w:tcBorders>
            <w:vAlign w:val="center"/>
          </w:tcPr>
          <w:p w:rsidR="00481E77" w:rsidRDefault="00481E77">
            <w:pPr>
              <w:jc w:val="center"/>
              <w:rPr>
                <w:rFonts w:ascii="仿宋" w:eastAsia="仿宋" w:hAnsi="仿宋"/>
                <w:sz w:val="24"/>
              </w:rPr>
            </w:pP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jc w:val="center"/>
              <w:rPr>
                <w:rFonts w:ascii="仿宋" w:eastAsia="仿宋" w:hAnsi="仿宋"/>
                <w:b/>
                <w:sz w:val="24"/>
              </w:rPr>
            </w:pPr>
            <w:r>
              <w:rPr>
                <w:rFonts w:ascii="仿宋" w:eastAsia="仿宋" w:hAnsi="仿宋" w:hint="eastAsia"/>
                <w:sz w:val="24"/>
              </w:rPr>
              <w:t>该列打勾的栏目可以投票</w:t>
            </w:r>
          </w:p>
        </w:tc>
      </w:tr>
      <w:tr w:rsidR="00481E77">
        <w:trPr>
          <w:jc w:val="center"/>
        </w:trPr>
        <w:tc>
          <w:tcPr>
            <w:tcW w:w="1313" w:type="dxa"/>
            <w:tcBorders>
              <w:top w:val="single" w:sz="4" w:space="0" w:color="auto"/>
              <w:left w:val="single" w:sz="4" w:space="0" w:color="auto"/>
              <w:bottom w:val="single" w:sz="4" w:space="0" w:color="auto"/>
              <w:right w:val="single" w:sz="4" w:space="0" w:color="auto"/>
            </w:tcBorders>
          </w:tcPr>
          <w:p w:rsidR="00481E77" w:rsidRDefault="00E26CA9">
            <w:pPr>
              <w:spacing w:line="360" w:lineRule="auto"/>
              <w:jc w:val="center"/>
              <w:rPr>
                <w:rFonts w:ascii="仿宋" w:eastAsia="仿宋" w:hAnsi="仿宋"/>
                <w:sz w:val="24"/>
              </w:rPr>
            </w:pPr>
            <w:r>
              <w:rPr>
                <w:rFonts w:ascii="仿宋" w:eastAsia="仿宋" w:hAnsi="仿宋" w:hint="eastAsia"/>
                <w:sz w:val="24"/>
              </w:rPr>
              <w:t>100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360" w:lineRule="auto"/>
              <w:jc w:val="center"/>
              <w:rPr>
                <w:rFonts w:ascii="仿宋" w:eastAsia="仿宋" w:hAnsi="仿宋"/>
                <w:sz w:val="24"/>
              </w:rPr>
            </w:pPr>
            <w:r>
              <w:rPr>
                <w:rFonts w:ascii="仿宋" w:eastAsia="仿宋" w:hAnsi="仿宋" w:hint="eastAsia"/>
                <w:b/>
                <w:sz w:val="24"/>
              </w:rPr>
              <w:t>总议案：本次股东大会所有议案</w:t>
            </w:r>
          </w:p>
        </w:tc>
        <w:tc>
          <w:tcPr>
            <w:tcW w:w="1766" w:type="dxa"/>
            <w:tcBorders>
              <w:top w:val="single" w:sz="4" w:space="0" w:color="auto"/>
              <w:left w:val="single" w:sz="4" w:space="0" w:color="auto"/>
              <w:bottom w:val="single" w:sz="4" w:space="0" w:color="auto"/>
              <w:right w:val="single" w:sz="4" w:space="0" w:color="auto"/>
            </w:tcBorders>
          </w:tcPr>
          <w:p w:rsidR="00481E77" w:rsidRDefault="00E26CA9">
            <w:pPr>
              <w:spacing w:line="360" w:lineRule="auto"/>
              <w:jc w:val="center"/>
              <w:rPr>
                <w:rFonts w:ascii="仿宋" w:eastAsia="仿宋" w:hAnsi="仿宋"/>
                <w:sz w:val="24"/>
              </w:rPr>
            </w:pPr>
            <w:r>
              <w:rPr>
                <w:rFonts w:ascii="仿宋" w:eastAsia="仿宋" w:hAnsi="仿宋"/>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1.00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《2022年度董事会工作报告》</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2.00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《2022年度监事会工作报告》</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3.00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《2022年度报告及摘要》</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4.00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《2022年度决算报告及2023年预算报告》</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lastRenderedPageBreak/>
              <w:t>5.00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《2022年度利润分配预案》</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6.00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《关于授权管理层办理2023年度授信额度的议案》</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7.00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《关于向通用技术集团、财务公司及环球租赁申请综合授信额度暨关联交易的议案》</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8.00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《2023年度预计日常关联交易的议案》</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9.00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《关于与通用技术集团沈阳机床有限责任公司土地房屋租赁的日常关联交易议案》</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r w:rsidR="00481E77">
        <w:trPr>
          <w:trHeight w:val="591"/>
          <w:jc w:val="center"/>
        </w:trPr>
        <w:tc>
          <w:tcPr>
            <w:tcW w:w="1313"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10.00</w:t>
            </w:r>
          </w:p>
        </w:tc>
        <w:tc>
          <w:tcPr>
            <w:tcW w:w="516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Cs w:val="28"/>
              </w:rPr>
            </w:pPr>
            <w:r>
              <w:rPr>
                <w:rFonts w:ascii="仿宋" w:eastAsia="仿宋" w:hAnsi="仿宋" w:cs="仿宋" w:hint="eastAsia"/>
                <w:szCs w:val="28"/>
              </w:rPr>
              <w:t>《关于补选徐永明为第九届董事会非独立董事的议案》</w:t>
            </w:r>
          </w:p>
        </w:tc>
        <w:tc>
          <w:tcPr>
            <w:tcW w:w="1766"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r>
    </w:tbl>
    <w:p w:rsidR="00481E77" w:rsidRDefault="00E26CA9" w:rsidP="0089770A">
      <w:pPr>
        <w:spacing w:line="540" w:lineRule="exact"/>
        <w:ind w:firstLineChars="200" w:firstLine="640"/>
        <w:rPr>
          <w:rFonts w:ascii="仿宋" w:eastAsia="仿宋" w:hAnsi="仿宋"/>
          <w:sz w:val="32"/>
          <w:szCs w:val="32"/>
        </w:rPr>
      </w:pPr>
      <w:r>
        <w:rPr>
          <w:rFonts w:ascii="仿宋" w:eastAsia="仿宋" w:hAnsi="仿宋" w:hint="eastAsia"/>
          <w:sz w:val="32"/>
          <w:szCs w:val="32"/>
        </w:rPr>
        <w:t>2.上述议案内容详见2023年4月29日、5月6日在《中国证券报》《证券时报》《上海证券报》上刊登的公司第九届董事会第三十六次、第九届监事会</w:t>
      </w:r>
      <w:bookmarkStart w:id="0" w:name="_GoBack"/>
      <w:bookmarkEnd w:id="0"/>
      <w:r>
        <w:rPr>
          <w:rFonts w:ascii="仿宋" w:eastAsia="仿宋" w:hAnsi="仿宋" w:hint="eastAsia"/>
          <w:sz w:val="32"/>
          <w:szCs w:val="32"/>
        </w:rPr>
        <w:t>第十八次、第九届董事会第三十七次会议决议公告及相关公告。</w:t>
      </w:r>
      <w:r w:rsidR="0089770A">
        <w:rPr>
          <w:rFonts w:ascii="仿宋" w:eastAsia="仿宋" w:hAnsi="仿宋" w:hint="eastAsia"/>
          <w:sz w:val="32"/>
          <w:szCs w:val="32"/>
        </w:rPr>
        <w:t>其中议案7、8、9涉及关联交易，关联股东</w:t>
      </w:r>
      <w:r w:rsidR="0089770A" w:rsidRPr="0089770A">
        <w:rPr>
          <w:rFonts w:ascii="仿宋" w:eastAsia="仿宋" w:hAnsi="仿宋" w:hint="eastAsia"/>
          <w:sz w:val="32"/>
          <w:szCs w:val="32"/>
        </w:rPr>
        <w:t>中国通用技术（集团）控股有限责任公司</w:t>
      </w:r>
      <w:r w:rsidR="0089770A">
        <w:rPr>
          <w:rFonts w:ascii="仿宋" w:eastAsia="仿宋" w:hAnsi="仿宋" w:hint="eastAsia"/>
          <w:sz w:val="32"/>
          <w:szCs w:val="32"/>
        </w:rPr>
        <w:t>回避表决。</w:t>
      </w:r>
    </w:p>
    <w:p w:rsidR="0089770A" w:rsidRDefault="0089770A">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89770A">
        <w:rPr>
          <w:rFonts w:ascii="Arial" w:hAnsi="Arial" w:cs="Arial"/>
          <w:sz w:val="30"/>
          <w:szCs w:val="30"/>
          <w:shd w:val="clear" w:color="auto" w:fill="FFFFFF"/>
        </w:rPr>
        <w:t xml:space="preserve"> </w:t>
      </w:r>
      <w:r w:rsidRPr="0089770A">
        <w:rPr>
          <w:rFonts w:ascii="仿宋" w:eastAsia="仿宋" w:hAnsi="仿宋"/>
          <w:sz w:val="32"/>
          <w:szCs w:val="32"/>
        </w:rPr>
        <w:t>公司独立董事将在本次年度股东大会上进行述职。</w:t>
      </w:r>
      <w:r w:rsidR="005B51AD" w:rsidRPr="005B51AD">
        <w:rPr>
          <w:rFonts w:ascii="仿宋" w:eastAsia="仿宋" w:hAnsi="仿宋"/>
          <w:sz w:val="32"/>
          <w:szCs w:val="32"/>
        </w:rPr>
        <w:t>具体内容详见公司于</w:t>
      </w:r>
      <w:r w:rsidR="005B51AD">
        <w:rPr>
          <w:rFonts w:ascii="仿宋" w:eastAsia="仿宋" w:hAnsi="仿宋" w:hint="eastAsia"/>
          <w:sz w:val="32"/>
          <w:szCs w:val="32"/>
        </w:rPr>
        <w:t>2023年4月29日</w:t>
      </w:r>
      <w:r w:rsidR="005B51AD" w:rsidRPr="005B51AD">
        <w:rPr>
          <w:rFonts w:ascii="仿宋" w:eastAsia="仿宋" w:hAnsi="仿宋"/>
          <w:sz w:val="32"/>
          <w:szCs w:val="32"/>
        </w:rPr>
        <w:t>刊登于指定信息披露媒体上的《2022年度独立董事述职报告》。</w:t>
      </w:r>
    </w:p>
    <w:p w:rsidR="00481E77" w:rsidRDefault="00E26CA9">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三、会议登记方法</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1.登记方式：</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（1）受托代理人持本人身份证、授权委托书、股东账户卡办理登记；法人股东持法人营业执照复印件加盖公章、</w:t>
      </w:r>
      <w:r>
        <w:rPr>
          <w:rFonts w:ascii="仿宋" w:eastAsia="仿宋" w:hAnsi="仿宋" w:hint="eastAsia"/>
          <w:sz w:val="32"/>
          <w:szCs w:val="32"/>
        </w:rPr>
        <w:lastRenderedPageBreak/>
        <w:t>法人代表授权委托书、股东账户卡、出席人身份证办理登记手续。</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（2）个人股东须持本人身份证、股东账户卡进行登记。</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（3）因故不能出席本次会议的股东，可授权委托代理人出席。</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（4）异地股东可以信函或传真方式登记。</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2.登记时间：2023年5月23日至25日</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3.登记地点：沈阳经济技术开发区开发大路17甲1号公司董事会办公室。</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4.会议联系方式及其他</w:t>
      </w:r>
    </w:p>
    <w:p w:rsidR="00481E77" w:rsidRDefault="00E26CA9">
      <w:pPr>
        <w:spacing w:line="540" w:lineRule="exact"/>
        <w:rPr>
          <w:rFonts w:ascii="仿宋" w:eastAsia="仿宋" w:hAnsi="仿宋"/>
          <w:sz w:val="32"/>
          <w:szCs w:val="32"/>
        </w:rPr>
      </w:pPr>
      <w:r>
        <w:rPr>
          <w:rFonts w:ascii="仿宋" w:eastAsia="仿宋" w:hAnsi="仿宋" w:hint="eastAsia"/>
          <w:sz w:val="32"/>
          <w:szCs w:val="32"/>
        </w:rPr>
        <w:t xml:space="preserve">   （1）公司地址：沈阳经济技术开发区开发大路17甲1号</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(2) 邮编：</w:t>
      </w:r>
      <w:r>
        <w:rPr>
          <w:rFonts w:ascii="仿宋" w:eastAsia="仿宋" w:hAnsi="仿宋"/>
          <w:sz w:val="32"/>
          <w:szCs w:val="32"/>
        </w:rPr>
        <w:t>11</w:t>
      </w:r>
      <w:r>
        <w:rPr>
          <w:rFonts w:ascii="仿宋" w:eastAsia="仿宋" w:hAnsi="仿宋" w:hint="eastAsia"/>
          <w:sz w:val="32"/>
          <w:szCs w:val="32"/>
        </w:rPr>
        <w:t>0142</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(3) 电话：</w:t>
      </w:r>
      <w:r>
        <w:rPr>
          <w:rFonts w:ascii="仿宋" w:eastAsia="仿宋" w:hAnsi="仿宋"/>
          <w:sz w:val="32"/>
          <w:szCs w:val="32"/>
        </w:rPr>
        <w:t>(024)25</w:t>
      </w:r>
      <w:r>
        <w:rPr>
          <w:rFonts w:ascii="仿宋" w:eastAsia="仿宋" w:hAnsi="仿宋" w:hint="eastAsia"/>
          <w:sz w:val="32"/>
          <w:szCs w:val="32"/>
        </w:rPr>
        <w:t>190865</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(4) 传真：</w:t>
      </w:r>
      <w:r>
        <w:rPr>
          <w:rFonts w:ascii="仿宋" w:eastAsia="仿宋" w:hAnsi="仿宋"/>
          <w:sz w:val="32"/>
          <w:szCs w:val="32"/>
        </w:rPr>
        <w:t>(024)25</w:t>
      </w:r>
      <w:r>
        <w:rPr>
          <w:rFonts w:ascii="仿宋" w:eastAsia="仿宋" w:hAnsi="仿宋" w:hint="eastAsia"/>
          <w:sz w:val="32"/>
          <w:szCs w:val="32"/>
        </w:rPr>
        <w:t>190877</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(5) 联系人：林晓琳、石苗苗</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(6) 参会股东或其委托代理人食宿及交通费自理</w:t>
      </w:r>
    </w:p>
    <w:p w:rsidR="00481E77" w:rsidRDefault="00E26CA9">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五、参与网络投票的股东身份认证和投票程序</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在本次股东大会上，公司将向股东提供网络投票平台，股东可以通过深圳证券交易所交易系统或互联网投票系统(http://wltp.cninfo.com.cn）参加网络投票。具体流程详见附件。</w:t>
      </w:r>
    </w:p>
    <w:p w:rsidR="00481E77" w:rsidRDefault="00E26CA9">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六、备查文件</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t>公司第九届董事会第三十六次、三十七次会议决议，第九届监事会第十八次会议决议</w:t>
      </w:r>
    </w:p>
    <w:p w:rsidR="00481E77" w:rsidRDefault="00E26CA9">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附件: 参加网络投票的具体操作流程、授权委托书</w:t>
      </w:r>
    </w:p>
    <w:p w:rsidR="00481E77" w:rsidRDefault="00481E77">
      <w:pPr>
        <w:spacing w:line="540" w:lineRule="exact"/>
        <w:rPr>
          <w:rFonts w:ascii="仿宋" w:eastAsia="仿宋" w:hAnsi="仿宋"/>
          <w:sz w:val="32"/>
          <w:szCs w:val="32"/>
        </w:rPr>
      </w:pPr>
    </w:p>
    <w:p w:rsidR="00481E77" w:rsidRDefault="00481E77">
      <w:pPr>
        <w:spacing w:line="540" w:lineRule="exact"/>
        <w:ind w:firstLineChars="1100" w:firstLine="3520"/>
        <w:jc w:val="center"/>
        <w:rPr>
          <w:rFonts w:ascii="仿宋" w:eastAsia="仿宋" w:hAnsi="仿宋"/>
          <w:sz w:val="32"/>
          <w:szCs w:val="32"/>
        </w:rPr>
      </w:pPr>
    </w:p>
    <w:p w:rsidR="00481E77" w:rsidRDefault="00E26CA9">
      <w:pPr>
        <w:spacing w:line="540" w:lineRule="exact"/>
        <w:ind w:firstLineChars="1100" w:firstLine="3520"/>
        <w:jc w:val="center"/>
        <w:rPr>
          <w:rFonts w:ascii="仿宋" w:eastAsia="仿宋" w:hAnsi="仿宋"/>
          <w:sz w:val="32"/>
          <w:szCs w:val="32"/>
        </w:rPr>
      </w:pPr>
      <w:r>
        <w:rPr>
          <w:rFonts w:ascii="仿宋" w:eastAsia="仿宋" w:hAnsi="仿宋" w:hint="eastAsia"/>
          <w:sz w:val="32"/>
          <w:szCs w:val="32"/>
        </w:rPr>
        <w:t>沈阳机床股份有限公司董事会</w:t>
      </w:r>
    </w:p>
    <w:p w:rsidR="00481E77" w:rsidRDefault="00E26CA9">
      <w:pPr>
        <w:spacing w:line="540" w:lineRule="exact"/>
        <w:ind w:firstLineChars="1100" w:firstLine="3520"/>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2023</w:t>
      </w:r>
      <w:r>
        <w:rPr>
          <w:rFonts w:ascii="仿宋" w:eastAsia="仿宋" w:hAnsi="仿宋" w:cs="仿宋_GB2312" w:hint="eastAsia"/>
          <w:sz w:val="32"/>
          <w:szCs w:val="32"/>
        </w:rPr>
        <w:t>年5月5</w:t>
      </w:r>
      <w:r>
        <w:rPr>
          <w:rFonts w:ascii="仿宋" w:eastAsia="仿宋" w:hAnsi="仿宋" w:hint="eastAsia"/>
          <w:sz w:val="32"/>
          <w:szCs w:val="32"/>
        </w:rPr>
        <w:t>日</w:t>
      </w:r>
    </w:p>
    <w:p w:rsidR="00481E77" w:rsidRDefault="00481E77">
      <w:pPr>
        <w:widowControl/>
        <w:jc w:val="left"/>
        <w:rPr>
          <w:rFonts w:ascii="仿宋" w:eastAsia="仿宋" w:hAnsi="仿宋"/>
          <w:sz w:val="32"/>
          <w:szCs w:val="32"/>
        </w:rPr>
        <w:sectPr w:rsidR="00481E77">
          <w:pgSz w:w="11906" w:h="16838"/>
          <w:pgMar w:top="1440" w:right="1826" w:bottom="1440" w:left="1980" w:header="851" w:footer="992" w:gutter="0"/>
          <w:cols w:space="425"/>
          <w:docGrid w:type="lines" w:linePitch="312"/>
        </w:sectPr>
      </w:pPr>
    </w:p>
    <w:p w:rsidR="00481E77" w:rsidRDefault="00E26CA9">
      <w:pPr>
        <w:widowControl/>
        <w:spacing w:line="540" w:lineRule="exact"/>
        <w:jc w:val="left"/>
        <w:rPr>
          <w:rFonts w:ascii="黑体" w:eastAsia="黑体" w:hAnsi="黑体" w:cs="黑体"/>
          <w:sz w:val="32"/>
          <w:szCs w:val="32"/>
        </w:rPr>
      </w:pPr>
      <w:r>
        <w:rPr>
          <w:rFonts w:ascii="黑体" w:eastAsia="黑体" w:hAnsi="黑体" w:cs="黑体" w:hint="eastAsia"/>
          <w:sz w:val="32"/>
          <w:szCs w:val="32"/>
        </w:rPr>
        <w:lastRenderedPageBreak/>
        <w:t>附 件</w:t>
      </w:r>
    </w:p>
    <w:p w:rsidR="00481E77" w:rsidRDefault="00481E77">
      <w:pPr>
        <w:widowControl/>
        <w:spacing w:line="540" w:lineRule="exact"/>
        <w:jc w:val="left"/>
        <w:rPr>
          <w:rFonts w:ascii="仿宋" w:eastAsia="仿宋" w:hAnsi="仿宋" w:cs="仿宋"/>
          <w:sz w:val="32"/>
          <w:szCs w:val="32"/>
        </w:rPr>
      </w:pPr>
    </w:p>
    <w:p w:rsidR="00481E77" w:rsidRDefault="00E26CA9">
      <w:pPr>
        <w:spacing w:line="540" w:lineRule="exact"/>
        <w:jc w:val="center"/>
        <w:rPr>
          <w:rFonts w:cs="宋体"/>
          <w:b/>
          <w:sz w:val="36"/>
          <w:szCs w:val="36"/>
        </w:rPr>
      </w:pPr>
      <w:r>
        <w:rPr>
          <w:rFonts w:cs="宋体" w:hint="eastAsia"/>
          <w:b/>
          <w:sz w:val="36"/>
          <w:szCs w:val="36"/>
        </w:rPr>
        <w:t>参加网络投票的具体操作流程</w:t>
      </w:r>
    </w:p>
    <w:p w:rsidR="00481E77" w:rsidRDefault="00481E77">
      <w:pPr>
        <w:spacing w:line="540" w:lineRule="exact"/>
        <w:jc w:val="center"/>
        <w:rPr>
          <w:rFonts w:ascii="仿宋" w:eastAsia="仿宋" w:hAnsi="仿宋" w:cs="仿宋"/>
          <w:b/>
          <w:sz w:val="32"/>
          <w:szCs w:val="32"/>
        </w:rPr>
      </w:pPr>
    </w:p>
    <w:p w:rsidR="00481E77" w:rsidRDefault="00E26CA9">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一、网络投票的程序</w:t>
      </w:r>
    </w:p>
    <w:p w:rsidR="00481E77" w:rsidRDefault="00E26CA9">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1．普通股股东代码与投票简称：投票代码：360410，投票简称：“沈机投票。”</w:t>
      </w:r>
    </w:p>
    <w:p w:rsidR="00481E77" w:rsidRDefault="00E26CA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2.填报表决意见或选举票数</w:t>
      </w:r>
    </w:p>
    <w:p w:rsidR="00481E77" w:rsidRDefault="00E26CA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本次议案均为非累积投票议案，填报表决意见，同意、反对、弃权；</w:t>
      </w:r>
    </w:p>
    <w:p w:rsidR="00481E77" w:rsidRDefault="00E26CA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3.股东对总议案进行投票，视为对除累积投票提案外的其他所有提案表达相同意见。</w:t>
      </w:r>
    </w:p>
    <w:p w:rsidR="00481E77" w:rsidRDefault="00E26CA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rsidR="00481E77" w:rsidRDefault="00E26CA9">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二、通过深交所交易系统投票的程序</w:t>
      </w:r>
    </w:p>
    <w:p w:rsidR="00481E77" w:rsidRDefault="00E26CA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1.投票时间：202</w:t>
      </w:r>
      <w:r w:rsidR="00EA351C">
        <w:rPr>
          <w:rFonts w:ascii="仿宋" w:eastAsia="仿宋" w:hAnsi="仿宋" w:cs="仿宋"/>
          <w:color w:val="000000"/>
          <w:sz w:val="32"/>
          <w:szCs w:val="32"/>
        </w:rPr>
        <w:t>3</w:t>
      </w:r>
      <w:r>
        <w:rPr>
          <w:rFonts w:ascii="仿宋" w:eastAsia="仿宋" w:hAnsi="仿宋" w:cs="仿宋" w:hint="eastAsia"/>
          <w:color w:val="000000"/>
          <w:sz w:val="32"/>
          <w:szCs w:val="32"/>
        </w:rPr>
        <w:t>年5月26日9:15—9:25,9:30—11:30 和13:00—15:00。</w:t>
      </w:r>
    </w:p>
    <w:p w:rsidR="00481E77" w:rsidRDefault="00E26CA9">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2.股东可以登录证券公司交易客户端通过交易系统投票。</w:t>
      </w:r>
    </w:p>
    <w:p w:rsidR="00481E77" w:rsidRDefault="00E26CA9">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三、通过深交所互联网投票系统投票的程序</w:t>
      </w:r>
    </w:p>
    <w:p w:rsidR="00481E77" w:rsidRDefault="00E26CA9">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1.互联网投票系统开始投票的时间为</w:t>
      </w:r>
      <w:r>
        <w:rPr>
          <w:rFonts w:ascii="仿宋" w:eastAsia="仿宋" w:hAnsi="仿宋" w:cs="仿宋" w:hint="eastAsia"/>
          <w:color w:val="000000"/>
          <w:sz w:val="32"/>
          <w:szCs w:val="32"/>
        </w:rPr>
        <w:t>：202</w:t>
      </w:r>
      <w:r w:rsidR="00EA351C">
        <w:rPr>
          <w:rFonts w:ascii="仿宋" w:eastAsia="仿宋" w:hAnsi="仿宋" w:cs="仿宋"/>
          <w:color w:val="000000"/>
          <w:sz w:val="32"/>
          <w:szCs w:val="32"/>
        </w:rPr>
        <w:t>3</w:t>
      </w:r>
      <w:r>
        <w:rPr>
          <w:rFonts w:ascii="仿宋" w:eastAsia="仿宋" w:hAnsi="仿宋" w:cs="仿宋" w:hint="eastAsia"/>
          <w:color w:val="000000"/>
          <w:sz w:val="32"/>
          <w:szCs w:val="32"/>
        </w:rPr>
        <w:t>年5月26</w:t>
      </w:r>
      <w:r>
        <w:rPr>
          <w:rFonts w:ascii="仿宋" w:eastAsia="仿宋" w:hAnsi="仿宋" w:cs="仿宋" w:hint="eastAsia"/>
          <w:color w:val="000000"/>
          <w:sz w:val="32"/>
          <w:szCs w:val="32"/>
        </w:rPr>
        <w:lastRenderedPageBreak/>
        <w:t>日</w:t>
      </w:r>
      <w:r>
        <w:rPr>
          <w:rFonts w:ascii="仿宋" w:eastAsia="仿宋" w:hAnsi="仿宋" w:cs="仿宋" w:hint="eastAsia"/>
          <w:sz w:val="32"/>
          <w:szCs w:val="32"/>
        </w:rPr>
        <w:t>9:15，结束时间为</w:t>
      </w:r>
      <w:r>
        <w:rPr>
          <w:rFonts w:ascii="仿宋" w:eastAsia="仿宋" w:hAnsi="仿宋" w:cs="仿宋" w:hint="eastAsia"/>
          <w:color w:val="000000"/>
          <w:sz w:val="32"/>
          <w:szCs w:val="32"/>
        </w:rPr>
        <w:t>202</w:t>
      </w:r>
      <w:r w:rsidR="00EA351C">
        <w:rPr>
          <w:rFonts w:ascii="仿宋" w:eastAsia="仿宋" w:hAnsi="仿宋" w:cs="仿宋"/>
          <w:color w:val="000000"/>
          <w:sz w:val="32"/>
          <w:szCs w:val="32"/>
        </w:rPr>
        <w:t>3</w:t>
      </w:r>
      <w:r>
        <w:rPr>
          <w:rFonts w:ascii="仿宋" w:eastAsia="仿宋" w:hAnsi="仿宋" w:cs="仿宋" w:hint="eastAsia"/>
          <w:color w:val="000000"/>
          <w:sz w:val="32"/>
          <w:szCs w:val="32"/>
        </w:rPr>
        <w:t>年5月26日</w:t>
      </w:r>
      <w:r>
        <w:rPr>
          <w:rFonts w:ascii="仿宋" w:eastAsia="仿宋" w:hAnsi="仿宋" w:cs="仿宋" w:hint="eastAsia"/>
          <w:sz w:val="32"/>
          <w:szCs w:val="32"/>
        </w:rPr>
        <w:t>15：00。</w:t>
      </w:r>
    </w:p>
    <w:p w:rsidR="00481E77" w:rsidRDefault="00E26CA9">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hyperlink r:id="rId11" w:history="1">
        <w:r>
          <w:rPr>
            <w:rFonts w:ascii="仿宋" w:eastAsia="仿宋" w:hAnsi="仿宋" w:cs="仿宋" w:hint="eastAsia"/>
            <w:sz w:val="32"/>
            <w:szCs w:val="32"/>
          </w:rPr>
          <w:t>http://wltp.cninfo.com.cn</w:t>
        </w:r>
      </w:hyperlink>
      <w:r>
        <w:rPr>
          <w:rFonts w:ascii="仿宋" w:eastAsia="仿宋" w:hAnsi="仿宋" w:cs="仿宋" w:hint="eastAsia"/>
          <w:sz w:val="32"/>
          <w:szCs w:val="32"/>
        </w:rPr>
        <w:t>规则指引栏目查阅。</w:t>
      </w:r>
    </w:p>
    <w:p w:rsidR="00481E77" w:rsidRDefault="00E26CA9">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3.股东根据获取的服务密码或数字证书，可登录http://wltp.cninfo.com.cn在规定时间内通过深交所互联网投票系统进行投票。</w:t>
      </w:r>
    </w:p>
    <w:p w:rsidR="00481E77" w:rsidRDefault="00481E77">
      <w:pPr>
        <w:rPr>
          <w:rFonts w:ascii="仿宋" w:eastAsia="仿宋" w:hAnsi="仿宋"/>
          <w:szCs w:val="28"/>
        </w:rPr>
      </w:pPr>
    </w:p>
    <w:p w:rsidR="00481E77" w:rsidRDefault="00481E77">
      <w:pPr>
        <w:pStyle w:val="20"/>
        <w:spacing w:beforeLines="50" w:before="156" w:line="420" w:lineRule="exact"/>
        <w:ind w:firstLine="0"/>
        <w:rPr>
          <w:b/>
          <w:bCs/>
          <w:sz w:val="28"/>
          <w:szCs w:val="28"/>
        </w:rPr>
        <w:sectPr w:rsidR="00481E77">
          <w:pgSz w:w="11906" w:h="16838"/>
          <w:pgMar w:top="1440" w:right="1826" w:bottom="1440" w:left="1980" w:header="851" w:footer="992" w:gutter="0"/>
          <w:cols w:space="425"/>
          <w:docGrid w:type="lines" w:linePitch="312"/>
        </w:sectPr>
      </w:pPr>
    </w:p>
    <w:p w:rsidR="00481E77" w:rsidRDefault="00E26CA9">
      <w:pPr>
        <w:pStyle w:val="20"/>
        <w:spacing w:beforeLines="50" w:before="156" w:line="420" w:lineRule="exact"/>
        <w:ind w:firstLine="0"/>
        <w:jc w:val="center"/>
        <w:rPr>
          <w:sz w:val="36"/>
          <w:szCs w:val="36"/>
        </w:rPr>
      </w:pPr>
      <w:r>
        <w:rPr>
          <w:rFonts w:hint="eastAsia"/>
          <w:b/>
          <w:bCs/>
          <w:sz w:val="36"/>
          <w:szCs w:val="36"/>
        </w:rPr>
        <w:lastRenderedPageBreak/>
        <w:t>授 权 委 托 书</w:t>
      </w:r>
    </w:p>
    <w:p w:rsidR="00481E77" w:rsidRDefault="00E26CA9">
      <w:pPr>
        <w:pStyle w:val="20"/>
        <w:spacing w:beforeLines="50" w:before="156" w:afterLines="50" w:after="156" w:line="500" w:lineRule="exact"/>
        <w:ind w:firstLine="0"/>
        <w:rPr>
          <w:rFonts w:ascii="仿宋" w:eastAsia="仿宋" w:hAnsi="仿宋"/>
          <w:sz w:val="28"/>
          <w:szCs w:val="28"/>
        </w:rPr>
      </w:pPr>
      <w:r>
        <w:rPr>
          <w:rFonts w:ascii="仿宋" w:eastAsia="仿宋" w:hAnsi="仿宋" w:hint="eastAsia"/>
          <w:sz w:val="28"/>
          <w:szCs w:val="28"/>
        </w:rPr>
        <w:t xml:space="preserve">    兹委托        先生/女士全权代表本人/本单位出席沈阳机床股份有限公司 2022年度股东大会，并代为行使表决权。</w:t>
      </w:r>
    </w:p>
    <w:p w:rsidR="00481E77" w:rsidRDefault="00E26CA9">
      <w:pPr>
        <w:pStyle w:val="20"/>
        <w:spacing w:beforeLines="50" w:before="156" w:afterLines="50" w:after="156" w:line="500" w:lineRule="exact"/>
        <w:jc w:val="left"/>
        <w:rPr>
          <w:rFonts w:ascii="仿宋" w:eastAsia="仿宋" w:hAnsi="仿宋"/>
          <w:sz w:val="28"/>
          <w:szCs w:val="28"/>
        </w:rPr>
      </w:pPr>
      <w:r>
        <w:rPr>
          <w:rFonts w:ascii="仿宋" w:eastAsia="仿宋" w:hAnsi="仿宋" w:hint="eastAsia"/>
          <w:sz w:val="28"/>
          <w:szCs w:val="28"/>
        </w:rPr>
        <w:t>委托人对本次股东大会的提案表决意见如下：</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4380"/>
        <w:gridCol w:w="1279"/>
        <w:gridCol w:w="427"/>
        <w:gridCol w:w="427"/>
        <w:gridCol w:w="429"/>
      </w:tblGrid>
      <w:tr w:rsidR="00481E77">
        <w:trPr>
          <w:trHeight w:val="158"/>
          <w:jc w:val="center"/>
        </w:trPr>
        <w:tc>
          <w:tcPr>
            <w:tcW w:w="842" w:type="dxa"/>
            <w:vMerge w:val="restart"/>
            <w:tcBorders>
              <w:top w:val="single" w:sz="4" w:space="0" w:color="auto"/>
              <w:left w:val="single" w:sz="4" w:space="0" w:color="auto"/>
              <w:right w:val="single" w:sz="4" w:space="0" w:color="auto"/>
            </w:tcBorders>
            <w:vAlign w:val="center"/>
          </w:tcPr>
          <w:p w:rsidR="00481E77" w:rsidRDefault="00481E77">
            <w:pPr>
              <w:rPr>
                <w:rFonts w:ascii="仿宋" w:eastAsia="仿宋" w:hAnsi="仿宋"/>
                <w:sz w:val="24"/>
              </w:rPr>
            </w:pPr>
          </w:p>
          <w:p w:rsidR="00481E77" w:rsidRDefault="00E26CA9">
            <w:pPr>
              <w:jc w:val="center"/>
              <w:rPr>
                <w:rFonts w:ascii="仿宋" w:eastAsia="仿宋" w:hAnsi="仿宋"/>
                <w:sz w:val="24"/>
              </w:rPr>
            </w:pPr>
            <w:r>
              <w:rPr>
                <w:rFonts w:ascii="仿宋" w:eastAsia="仿宋" w:hAnsi="仿宋" w:hint="eastAsia"/>
                <w:sz w:val="24"/>
              </w:rPr>
              <w:t>提 案</w:t>
            </w:r>
            <w:r>
              <w:rPr>
                <w:rFonts w:ascii="仿宋" w:eastAsia="仿宋" w:hAnsi="仿宋"/>
                <w:sz w:val="24"/>
              </w:rPr>
              <w:t>编码</w:t>
            </w:r>
          </w:p>
        </w:tc>
        <w:tc>
          <w:tcPr>
            <w:tcW w:w="4380" w:type="dxa"/>
            <w:vMerge w:val="restart"/>
            <w:tcBorders>
              <w:top w:val="single" w:sz="4" w:space="0" w:color="auto"/>
              <w:left w:val="single" w:sz="4" w:space="0" w:color="auto"/>
              <w:right w:val="single" w:sz="4" w:space="0" w:color="auto"/>
            </w:tcBorders>
            <w:vAlign w:val="center"/>
          </w:tcPr>
          <w:p w:rsidR="00481E77" w:rsidRDefault="00481E77">
            <w:pPr>
              <w:rPr>
                <w:rFonts w:ascii="仿宋" w:eastAsia="仿宋" w:hAnsi="仿宋"/>
                <w:b/>
                <w:sz w:val="24"/>
              </w:rPr>
            </w:pPr>
          </w:p>
          <w:p w:rsidR="00481E77" w:rsidRDefault="00E26CA9">
            <w:pPr>
              <w:jc w:val="center"/>
              <w:rPr>
                <w:rFonts w:ascii="仿宋" w:eastAsia="仿宋" w:hAnsi="仿宋"/>
                <w:b/>
                <w:sz w:val="24"/>
              </w:rPr>
            </w:pPr>
            <w:r>
              <w:rPr>
                <w:rFonts w:ascii="仿宋" w:eastAsia="仿宋" w:hAnsi="仿宋" w:hint="eastAsia"/>
                <w:b/>
                <w:sz w:val="24"/>
              </w:rPr>
              <w:t>提案</w:t>
            </w:r>
            <w:r>
              <w:rPr>
                <w:rFonts w:ascii="仿宋" w:eastAsia="仿宋" w:hAnsi="仿宋"/>
                <w:b/>
                <w:sz w:val="24"/>
              </w:rPr>
              <w:t>名称</w:t>
            </w:r>
          </w:p>
        </w:tc>
        <w:tc>
          <w:tcPr>
            <w:tcW w:w="1279" w:type="dxa"/>
            <w:tcBorders>
              <w:top w:val="single" w:sz="4" w:space="0" w:color="auto"/>
              <w:left w:val="single" w:sz="4" w:space="0" w:color="auto"/>
              <w:bottom w:val="single" w:sz="4" w:space="0" w:color="auto"/>
              <w:right w:val="single" w:sz="4" w:space="0" w:color="auto"/>
            </w:tcBorders>
          </w:tcPr>
          <w:p w:rsidR="00481E77" w:rsidRDefault="00E26CA9">
            <w:pPr>
              <w:jc w:val="center"/>
              <w:rPr>
                <w:rFonts w:ascii="仿宋" w:eastAsia="仿宋" w:hAnsi="仿宋"/>
                <w:b/>
                <w:sz w:val="24"/>
              </w:rPr>
            </w:pPr>
            <w:r>
              <w:rPr>
                <w:rFonts w:ascii="仿宋" w:eastAsia="仿宋" w:hAnsi="仿宋" w:hint="eastAsia"/>
                <w:b/>
                <w:sz w:val="24"/>
              </w:rPr>
              <w:t>备注</w:t>
            </w:r>
          </w:p>
        </w:tc>
        <w:tc>
          <w:tcPr>
            <w:tcW w:w="427" w:type="dxa"/>
            <w:tcBorders>
              <w:top w:val="single" w:sz="4" w:space="0" w:color="auto"/>
              <w:left w:val="single" w:sz="4" w:space="0" w:color="auto"/>
              <w:bottom w:val="single" w:sz="4" w:space="0" w:color="auto"/>
              <w:right w:val="single" w:sz="4" w:space="0" w:color="auto"/>
            </w:tcBorders>
          </w:tcPr>
          <w:p w:rsidR="00481E77" w:rsidRDefault="00E26CA9">
            <w:pPr>
              <w:jc w:val="center"/>
              <w:rPr>
                <w:rFonts w:ascii="仿宋" w:eastAsia="仿宋" w:hAnsi="仿宋"/>
                <w:b/>
                <w:sz w:val="24"/>
              </w:rPr>
            </w:pPr>
            <w:r>
              <w:rPr>
                <w:rFonts w:ascii="仿宋" w:eastAsia="仿宋" w:hAnsi="仿宋" w:hint="eastAsia"/>
                <w:b/>
                <w:sz w:val="24"/>
              </w:rPr>
              <w:t>同意</w:t>
            </w:r>
          </w:p>
        </w:tc>
        <w:tc>
          <w:tcPr>
            <w:tcW w:w="427" w:type="dxa"/>
            <w:tcBorders>
              <w:top w:val="single" w:sz="4" w:space="0" w:color="auto"/>
              <w:left w:val="single" w:sz="4" w:space="0" w:color="auto"/>
              <w:bottom w:val="single" w:sz="4" w:space="0" w:color="auto"/>
              <w:right w:val="single" w:sz="4" w:space="0" w:color="auto"/>
            </w:tcBorders>
          </w:tcPr>
          <w:p w:rsidR="00481E77" w:rsidRDefault="00E26CA9">
            <w:pPr>
              <w:jc w:val="center"/>
              <w:rPr>
                <w:rFonts w:ascii="仿宋" w:eastAsia="仿宋" w:hAnsi="仿宋"/>
                <w:b/>
                <w:sz w:val="24"/>
              </w:rPr>
            </w:pPr>
            <w:r>
              <w:rPr>
                <w:rFonts w:ascii="仿宋" w:eastAsia="仿宋" w:hAnsi="仿宋" w:hint="eastAsia"/>
                <w:b/>
                <w:sz w:val="24"/>
              </w:rPr>
              <w:t>反对</w:t>
            </w:r>
          </w:p>
        </w:tc>
        <w:tc>
          <w:tcPr>
            <w:tcW w:w="429" w:type="dxa"/>
            <w:tcBorders>
              <w:top w:val="single" w:sz="4" w:space="0" w:color="auto"/>
              <w:left w:val="single" w:sz="4" w:space="0" w:color="auto"/>
              <w:bottom w:val="single" w:sz="4" w:space="0" w:color="auto"/>
              <w:right w:val="single" w:sz="4" w:space="0" w:color="auto"/>
            </w:tcBorders>
          </w:tcPr>
          <w:p w:rsidR="00481E77" w:rsidRDefault="00E26CA9">
            <w:pPr>
              <w:jc w:val="center"/>
              <w:rPr>
                <w:rFonts w:ascii="仿宋" w:eastAsia="仿宋" w:hAnsi="仿宋"/>
                <w:b/>
                <w:sz w:val="24"/>
              </w:rPr>
            </w:pPr>
            <w:r>
              <w:rPr>
                <w:rFonts w:ascii="仿宋" w:eastAsia="仿宋" w:hAnsi="仿宋" w:hint="eastAsia"/>
                <w:b/>
                <w:sz w:val="24"/>
              </w:rPr>
              <w:t>弃权</w:t>
            </w:r>
          </w:p>
        </w:tc>
      </w:tr>
      <w:tr w:rsidR="00481E77">
        <w:trPr>
          <w:trHeight w:val="157"/>
          <w:jc w:val="center"/>
        </w:trPr>
        <w:tc>
          <w:tcPr>
            <w:tcW w:w="842" w:type="dxa"/>
            <w:vMerge/>
            <w:tcBorders>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380" w:type="dxa"/>
            <w:vMerge/>
            <w:tcBorders>
              <w:left w:val="single" w:sz="4" w:space="0" w:color="auto"/>
              <w:bottom w:val="single" w:sz="4" w:space="0" w:color="auto"/>
              <w:right w:val="single" w:sz="4" w:space="0" w:color="auto"/>
            </w:tcBorders>
          </w:tcPr>
          <w:p w:rsidR="00481E77" w:rsidRDefault="00481E77">
            <w:pPr>
              <w:jc w:val="center"/>
              <w:rPr>
                <w:rFonts w:ascii="仿宋" w:eastAsia="仿宋" w:hAnsi="仿宋"/>
                <w:b/>
                <w:sz w:val="24"/>
              </w:rPr>
            </w:pPr>
          </w:p>
        </w:tc>
        <w:tc>
          <w:tcPr>
            <w:tcW w:w="1279" w:type="dxa"/>
            <w:tcBorders>
              <w:top w:val="single" w:sz="4" w:space="0" w:color="auto"/>
              <w:left w:val="single" w:sz="4" w:space="0" w:color="auto"/>
              <w:bottom w:val="single" w:sz="4" w:space="0" w:color="auto"/>
              <w:right w:val="single" w:sz="4" w:space="0" w:color="auto"/>
            </w:tcBorders>
          </w:tcPr>
          <w:p w:rsidR="00481E77" w:rsidRDefault="00E26CA9">
            <w:pPr>
              <w:jc w:val="center"/>
              <w:rPr>
                <w:rFonts w:ascii="仿宋" w:eastAsia="仿宋" w:hAnsi="仿宋"/>
                <w:b/>
                <w:sz w:val="24"/>
              </w:rPr>
            </w:pPr>
            <w:r>
              <w:rPr>
                <w:rFonts w:ascii="仿宋" w:eastAsia="仿宋" w:hAnsi="仿宋" w:hint="eastAsia"/>
                <w:sz w:val="24"/>
              </w:rPr>
              <w:t>该列打勾的栏目可以投票</w:t>
            </w:r>
          </w:p>
        </w:tc>
        <w:tc>
          <w:tcPr>
            <w:tcW w:w="1283" w:type="dxa"/>
            <w:gridSpan w:val="3"/>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jc w:val="center"/>
              <w:rPr>
                <w:rFonts w:ascii="仿宋" w:eastAsia="仿宋" w:hAnsi="仿宋"/>
                <w:sz w:val="24"/>
              </w:rPr>
            </w:pPr>
            <w:r>
              <w:rPr>
                <w:rFonts w:ascii="仿宋" w:eastAsia="仿宋" w:hAnsi="仿宋" w:hint="eastAsia"/>
                <w:sz w:val="24"/>
              </w:rPr>
              <w:t>100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rPr>
                <w:rFonts w:ascii="仿宋" w:eastAsia="仿宋" w:hAnsi="仿宋"/>
                <w:b/>
                <w:sz w:val="24"/>
              </w:rPr>
            </w:pPr>
            <w:r>
              <w:rPr>
                <w:rFonts w:ascii="仿宋" w:eastAsia="仿宋" w:hAnsi="仿宋" w:hint="eastAsia"/>
                <w:b/>
                <w:sz w:val="24"/>
              </w:rPr>
              <w:t>总议案：本次股东大会所有议案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jc w:val="center"/>
              <w:rPr>
                <w:rFonts w:ascii="仿宋" w:eastAsia="仿宋" w:hAnsi="仿宋"/>
                <w:b/>
                <w:sz w:val="24"/>
              </w:rPr>
            </w:pPr>
            <w:r>
              <w:rPr>
                <w:rFonts w:ascii="仿宋" w:eastAsia="仿宋" w:hAnsi="仿宋"/>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1.00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《2022年度董事会工作报告》</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2.00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《2022年度监事会工作报告》</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3.00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《2022年度报告及摘要》</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4.00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《2022年度决算报告及2023年预算报告》</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5.00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《2022年度利润分配预案》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6.00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《关于授权管理层办理2023年度授信额度的议案》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7.00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《关于向通用技术集团、财务公司及环球租赁申请综合授信额度暨关联交易的议案》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8.00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《2023年度预计日常关联交易的议案》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9.00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《关于与通用技术集团沈阳机床有限责任公司土地房屋租赁的日常关联交易议案》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r w:rsidR="00481E77">
        <w:trPr>
          <w:jc w:val="center"/>
        </w:trPr>
        <w:tc>
          <w:tcPr>
            <w:tcW w:w="842"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10.00</w:t>
            </w:r>
          </w:p>
        </w:tc>
        <w:tc>
          <w:tcPr>
            <w:tcW w:w="4380" w:type="dxa"/>
            <w:tcBorders>
              <w:top w:val="single" w:sz="4" w:space="0" w:color="auto"/>
              <w:left w:val="single" w:sz="4" w:space="0" w:color="auto"/>
              <w:bottom w:val="single" w:sz="4" w:space="0" w:color="auto"/>
              <w:right w:val="single" w:sz="4" w:space="0" w:color="auto"/>
            </w:tcBorders>
          </w:tcPr>
          <w:p w:rsidR="00481E77" w:rsidRDefault="00E26CA9">
            <w:pPr>
              <w:spacing w:line="540" w:lineRule="exact"/>
              <w:rPr>
                <w:rFonts w:ascii="仿宋" w:eastAsia="仿宋" w:hAnsi="仿宋" w:cs="仿宋"/>
                <w:sz w:val="24"/>
              </w:rPr>
            </w:pPr>
            <w:r>
              <w:rPr>
                <w:rFonts w:ascii="仿宋" w:eastAsia="仿宋" w:hAnsi="仿宋" w:cs="仿宋" w:hint="eastAsia"/>
                <w:sz w:val="24"/>
              </w:rPr>
              <w:t>《关于补选徐永明为第九届董事会非独立董事的议案》</w:t>
            </w:r>
          </w:p>
        </w:tc>
        <w:tc>
          <w:tcPr>
            <w:tcW w:w="1279" w:type="dxa"/>
            <w:tcBorders>
              <w:top w:val="single" w:sz="4" w:space="0" w:color="auto"/>
              <w:left w:val="single" w:sz="4" w:space="0" w:color="auto"/>
              <w:bottom w:val="single" w:sz="4" w:space="0" w:color="auto"/>
              <w:right w:val="single" w:sz="4" w:space="0" w:color="auto"/>
            </w:tcBorders>
            <w:vAlign w:val="center"/>
          </w:tcPr>
          <w:p w:rsidR="00481E77" w:rsidRDefault="00E26CA9">
            <w:pPr>
              <w:spacing w:line="360" w:lineRule="auto"/>
              <w:jc w:val="center"/>
              <w:rPr>
                <w:rFonts w:ascii="仿宋" w:eastAsia="仿宋" w:hAnsi="仿宋"/>
                <w:sz w:val="24"/>
              </w:rPr>
            </w:pPr>
            <w:r>
              <w:rPr>
                <w:rFonts w:ascii="仿宋" w:eastAsia="仿宋" w:hAnsi="仿宋" w:hint="eastAsia"/>
                <w:sz w:val="24"/>
              </w:rPr>
              <w:t>√</w:t>
            </w: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c>
          <w:tcPr>
            <w:tcW w:w="429" w:type="dxa"/>
            <w:tcBorders>
              <w:top w:val="single" w:sz="4" w:space="0" w:color="auto"/>
              <w:left w:val="single" w:sz="4" w:space="0" w:color="auto"/>
              <w:bottom w:val="single" w:sz="4" w:space="0" w:color="auto"/>
              <w:right w:val="single" w:sz="4" w:space="0" w:color="auto"/>
            </w:tcBorders>
          </w:tcPr>
          <w:p w:rsidR="00481E77" w:rsidRDefault="00481E77">
            <w:pPr>
              <w:jc w:val="center"/>
              <w:rPr>
                <w:rFonts w:ascii="仿宋" w:eastAsia="仿宋" w:hAnsi="仿宋"/>
                <w:sz w:val="24"/>
              </w:rPr>
            </w:pPr>
          </w:p>
        </w:tc>
      </w:tr>
    </w:tbl>
    <w:p w:rsidR="00481E77" w:rsidRDefault="00481E77">
      <w:pPr>
        <w:pStyle w:val="Default"/>
        <w:rPr>
          <w:rFonts w:ascii="仿宋" w:eastAsia="仿宋" w:hAnsi="仿宋" w:cs="Times New Roman"/>
          <w:color w:val="auto"/>
          <w:sz w:val="28"/>
          <w:szCs w:val="28"/>
        </w:rPr>
      </w:pPr>
    </w:p>
    <w:p w:rsidR="00481E77" w:rsidRDefault="00E26CA9">
      <w:pPr>
        <w:pStyle w:val="Default"/>
        <w:rPr>
          <w:rFonts w:ascii="仿宋" w:eastAsia="仿宋" w:hAnsi="仿宋" w:cs="Times New Roman"/>
          <w:color w:val="auto"/>
          <w:sz w:val="28"/>
          <w:szCs w:val="28"/>
        </w:rPr>
      </w:pPr>
      <w:r>
        <w:rPr>
          <w:rFonts w:ascii="仿宋" w:eastAsia="仿宋" w:hAnsi="仿宋" w:cs="Times New Roman"/>
          <w:color w:val="auto"/>
          <w:sz w:val="28"/>
          <w:szCs w:val="28"/>
        </w:rPr>
        <w:t>委托人姓名：</w:t>
      </w:r>
      <w:r>
        <w:rPr>
          <w:rFonts w:ascii="仿宋" w:eastAsia="仿宋" w:hAnsi="仿宋" w:cs="Times New Roman" w:hint="eastAsia"/>
          <w:color w:val="auto"/>
          <w:sz w:val="28"/>
          <w:szCs w:val="28"/>
        </w:rPr>
        <w:t xml:space="preserve">                  </w:t>
      </w:r>
      <w:r>
        <w:rPr>
          <w:rFonts w:ascii="仿宋" w:eastAsia="仿宋" w:hAnsi="仿宋" w:cs="Times New Roman"/>
          <w:color w:val="auto"/>
          <w:sz w:val="28"/>
          <w:szCs w:val="28"/>
        </w:rPr>
        <w:t xml:space="preserve">委托人身份证号： </w:t>
      </w:r>
    </w:p>
    <w:p w:rsidR="00481E77" w:rsidRDefault="00E26CA9">
      <w:pPr>
        <w:pStyle w:val="Default"/>
        <w:rPr>
          <w:rFonts w:ascii="仿宋" w:eastAsia="仿宋" w:hAnsi="仿宋" w:cs="Times New Roman"/>
          <w:color w:val="auto"/>
          <w:sz w:val="28"/>
          <w:szCs w:val="28"/>
        </w:rPr>
      </w:pPr>
      <w:r>
        <w:rPr>
          <w:rFonts w:ascii="仿宋" w:eastAsia="仿宋" w:hAnsi="仿宋" w:cs="Times New Roman"/>
          <w:color w:val="auto"/>
          <w:sz w:val="28"/>
          <w:szCs w:val="28"/>
        </w:rPr>
        <w:t>委托人</w:t>
      </w:r>
      <w:r>
        <w:rPr>
          <w:rFonts w:ascii="仿宋" w:eastAsia="仿宋" w:hAnsi="仿宋" w:cs="Times New Roman" w:hint="eastAsia"/>
          <w:color w:val="auto"/>
          <w:sz w:val="28"/>
          <w:szCs w:val="28"/>
        </w:rPr>
        <w:t>持股性质</w:t>
      </w:r>
      <w:r>
        <w:rPr>
          <w:rFonts w:ascii="仿宋" w:eastAsia="仿宋" w:hAnsi="仿宋" w:cs="Times New Roman"/>
          <w:color w:val="auto"/>
          <w:sz w:val="28"/>
          <w:szCs w:val="28"/>
        </w:rPr>
        <w:t xml:space="preserve">： </w:t>
      </w:r>
      <w:r>
        <w:rPr>
          <w:rFonts w:ascii="仿宋" w:eastAsia="仿宋" w:hAnsi="仿宋" w:cs="Times New Roman" w:hint="eastAsia"/>
          <w:color w:val="auto"/>
          <w:sz w:val="28"/>
          <w:szCs w:val="28"/>
        </w:rPr>
        <w:t xml:space="preserve">             </w:t>
      </w:r>
      <w:r>
        <w:rPr>
          <w:rFonts w:ascii="仿宋" w:eastAsia="仿宋" w:hAnsi="仿宋" w:cs="Times New Roman"/>
          <w:color w:val="auto"/>
          <w:sz w:val="28"/>
          <w:szCs w:val="28"/>
        </w:rPr>
        <w:t xml:space="preserve">委托人持股数： </w:t>
      </w:r>
    </w:p>
    <w:p w:rsidR="00481E77" w:rsidRDefault="00E26CA9">
      <w:pPr>
        <w:pStyle w:val="20"/>
        <w:spacing w:line="240" w:lineRule="auto"/>
        <w:ind w:firstLine="0"/>
        <w:jc w:val="left"/>
        <w:rPr>
          <w:rFonts w:ascii="仿宋" w:eastAsia="仿宋" w:hAnsi="仿宋"/>
          <w:sz w:val="28"/>
          <w:szCs w:val="28"/>
        </w:rPr>
      </w:pPr>
      <w:r>
        <w:rPr>
          <w:rFonts w:ascii="仿宋" w:eastAsia="仿宋" w:hAnsi="仿宋"/>
          <w:sz w:val="28"/>
          <w:szCs w:val="28"/>
        </w:rPr>
        <w:t>委托人签名（盖章）：</w:t>
      </w:r>
      <w:r>
        <w:rPr>
          <w:rFonts w:ascii="仿宋" w:eastAsia="仿宋" w:hAnsi="仿宋" w:hint="eastAsia"/>
          <w:sz w:val="28"/>
          <w:szCs w:val="28"/>
        </w:rPr>
        <w:t xml:space="preserve">          </w:t>
      </w:r>
      <w:r>
        <w:rPr>
          <w:rFonts w:ascii="仿宋" w:eastAsia="仿宋" w:hAnsi="仿宋"/>
          <w:sz w:val="28"/>
          <w:szCs w:val="28"/>
        </w:rPr>
        <w:t>受托人姓名：</w:t>
      </w:r>
    </w:p>
    <w:p w:rsidR="00481E77" w:rsidRDefault="00E26CA9">
      <w:pPr>
        <w:pStyle w:val="20"/>
        <w:spacing w:line="240" w:lineRule="auto"/>
        <w:ind w:firstLine="0"/>
        <w:jc w:val="left"/>
        <w:rPr>
          <w:rFonts w:ascii="仿宋" w:eastAsia="仿宋" w:hAnsi="仿宋"/>
          <w:sz w:val="28"/>
          <w:szCs w:val="28"/>
        </w:rPr>
      </w:pPr>
      <w:r>
        <w:rPr>
          <w:rFonts w:ascii="仿宋" w:eastAsia="仿宋" w:hAnsi="仿宋"/>
          <w:sz w:val="28"/>
          <w:szCs w:val="28"/>
        </w:rPr>
        <w:t xml:space="preserve">受托人身份证号： </w:t>
      </w:r>
      <w:r>
        <w:rPr>
          <w:rFonts w:ascii="仿宋" w:eastAsia="仿宋" w:hAnsi="仿宋" w:hint="eastAsia"/>
          <w:sz w:val="28"/>
          <w:szCs w:val="28"/>
        </w:rPr>
        <w:t xml:space="preserve">             </w:t>
      </w:r>
      <w:r>
        <w:rPr>
          <w:rFonts w:ascii="仿宋" w:eastAsia="仿宋" w:hAnsi="仿宋"/>
          <w:sz w:val="28"/>
          <w:szCs w:val="28"/>
        </w:rPr>
        <w:t>受托人签名：</w:t>
      </w:r>
    </w:p>
    <w:p w:rsidR="00481E77" w:rsidRDefault="00481E77">
      <w:pPr>
        <w:pStyle w:val="20"/>
        <w:spacing w:beforeLines="50" w:before="156" w:afterLines="50" w:after="156" w:line="500" w:lineRule="exact"/>
        <w:ind w:firstLineChars="200" w:firstLine="560"/>
        <w:jc w:val="left"/>
        <w:rPr>
          <w:rFonts w:ascii="仿宋" w:eastAsia="仿宋" w:hAnsi="仿宋"/>
          <w:sz w:val="28"/>
          <w:szCs w:val="28"/>
        </w:rPr>
      </w:pPr>
    </w:p>
    <w:p w:rsidR="00481E77" w:rsidRDefault="00E26CA9">
      <w:pPr>
        <w:pStyle w:val="20"/>
        <w:spacing w:beforeLines="50" w:before="156" w:afterLines="50" w:after="156" w:line="500" w:lineRule="exact"/>
        <w:ind w:firstLineChars="200" w:firstLine="560"/>
        <w:jc w:val="left"/>
        <w:rPr>
          <w:rFonts w:ascii="仿宋" w:eastAsia="仿宋" w:hAnsi="仿宋"/>
          <w:sz w:val="28"/>
          <w:szCs w:val="28"/>
        </w:rPr>
      </w:pPr>
      <w:r>
        <w:rPr>
          <w:rFonts w:ascii="仿宋" w:eastAsia="仿宋" w:hAnsi="仿宋" w:hint="eastAsia"/>
          <w:sz w:val="28"/>
          <w:szCs w:val="28"/>
        </w:rPr>
        <w:t>如委托人未对</w:t>
      </w:r>
      <w:proofErr w:type="gramStart"/>
      <w:r>
        <w:rPr>
          <w:rFonts w:ascii="仿宋" w:eastAsia="仿宋" w:hAnsi="仿宋" w:hint="eastAsia"/>
          <w:sz w:val="28"/>
          <w:szCs w:val="28"/>
        </w:rPr>
        <w:t>投票做</w:t>
      </w:r>
      <w:proofErr w:type="gramEnd"/>
      <w:r>
        <w:rPr>
          <w:rFonts w:ascii="仿宋" w:eastAsia="仿宋" w:hAnsi="仿宋" w:hint="eastAsia"/>
          <w:sz w:val="28"/>
          <w:szCs w:val="28"/>
        </w:rPr>
        <w:t>明确指示，则视为受托人有权按照自己的意思进行表决。本授权委托书有效期限为自本授权委托书签署之日起至本次股东大会结束之日止。</w:t>
      </w:r>
    </w:p>
    <w:p w:rsidR="00481E77" w:rsidRDefault="00481E77">
      <w:pPr>
        <w:widowControl/>
        <w:jc w:val="left"/>
        <w:rPr>
          <w:rFonts w:cs="宋体"/>
          <w:color w:val="000000"/>
          <w:kern w:val="0"/>
          <w:sz w:val="24"/>
          <w:lang w:bidi="ar"/>
        </w:rPr>
      </w:pPr>
    </w:p>
    <w:p w:rsidR="00481E77" w:rsidRDefault="00481E77">
      <w:pPr>
        <w:pStyle w:val="20"/>
        <w:spacing w:beforeLines="50" w:before="156" w:afterLines="50" w:after="156" w:line="500" w:lineRule="exact"/>
        <w:ind w:firstLine="0"/>
        <w:jc w:val="left"/>
        <w:rPr>
          <w:rFonts w:ascii="仿宋" w:eastAsia="仿宋" w:hAnsi="仿宋"/>
          <w:sz w:val="28"/>
          <w:szCs w:val="28"/>
        </w:rPr>
      </w:pPr>
    </w:p>
    <w:p w:rsidR="00481E77" w:rsidRDefault="00E26CA9">
      <w:pPr>
        <w:pStyle w:val="20"/>
        <w:spacing w:beforeLines="50" w:before="156" w:afterLines="50" w:after="156" w:line="500" w:lineRule="exact"/>
        <w:ind w:firstLineChars="1450" w:firstLine="4060"/>
        <w:jc w:val="left"/>
        <w:rPr>
          <w:rFonts w:ascii="仿宋" w:eastAsia="仿宋" w:hAnsi="仿宋"/>
          <w:sz w:val="28"/>
          <w:szCs w:val="28"/>
        </w:rPr>
      </w:pPr>
      <w:r>
        <w:rPr>
          <w:rFonts w:ascii="仿宋" w:eastAsia="仿宋" w:hAnsi="仿宋" w:hint="eastAsia"/>
          <w:sz w:val="28"/>
          <w:szCs w:val="28"/>
        </w:rPr>
        <w:t>委托日期：    年   月   日</w:t>
      </w:r>
    </w:p>
    <w:sectPr w:rsidR="00481E77">
      <w:pgSz w:w="11906" w:h="16838"/>
      <w:pgMar w:top="1440" w:right="1826" w:bottom="1440" w:left="19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533" w:rsidRDefault="00557533" w:rsidP="00EA351C">
      <w:r>
        <w:separator/>
      </w:r>
    </w:p>
  </w:endnote>
  <w:endnote w:type="continuationSeparator" w:id="0">
    <w:p w:rsidR="00557533" w:rsidRDefault="00557533" w:rsidP="00EA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533" w:rsidRDefault="00557533" w:rsidP="00EA351C">
      <w:r>
        <w:separator/>
      </w:r>
    </w:p>
  </w:footnote>
  <w:footnote w:type="continuationSeparator" w:id="0">
    <w:p w:rsidR="00557533" w:rsidRDefault="00557533" w:rsidP="00EA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VlMzJjNDMwZTgxZDZlNDI3MjEzMjg5NDBlMGFhMjgifQ=="/>
    <w:docVar w:name="KSO_WPS_MARK_KEY" w:val="7253d5a5-0ca3-4af9-a580-d40e59029763"/>
  </w:docVars>
  <w:rsids>
    <w:rsidRoot w:val="00172A27"/>
    <w:rsid w:val="00000ED2"/>
    <w:rsid w:val="00010D81"/>
    <w:rsid w:val="000160F6"/>
    <w:rsid w:val="00016A9A"/>
    <w:rsid w:val="00020052"/>
    <w:rsid w:val="00023B6D"/>
    <w:rsid w:val="00025A38"/>
    <w:rsid w:val="00032A82"/>
    <w:rsid w:val="000455B9"/>
    <w:rsid w:val="00046B35"/>
    <w:rsid w:val="00057EC1"/>
    <w:rsid w:val="00066496"/>
    <w:rsid w:val="000730CD"/>
    <w:rsid w:val="0007446A"/>
    <w:rsid w:val="00077E02"/>
    <w:rsid w:val="00080731"/>
    <w:rsid w:val="00085FC0"/>
    <w:rsid w:val="00094780"/>
    <w:rsid w:val="00096EF8"/>
    <w:rsid w:val="000A301A"/>
    <w:rsid w:val="000B16BE"/>
    <w:rsid w:val="000B7FB8"/>
    <w:rsid w:val="000E6230"/>
    <w:rsid w:val="000E633C"/>
    <w:rsid w:val="000F3FFD"/>
    <w:rsid w:val="001021E2"/>
    <w:rsid w:val="0010428B"/>
    <w:rsid w:val="00126AB0"/>
    <w:rsid w:val="00127B46"/>
    <w:rsid w:val="00143F95"/>
    <w:rsid w:val="001477DD"/>
    <w:rsid w:val="00154F1B"/>
    <w:rsid w:val="00157FF2"/>
    <w:rsid w:val="001614E8"/>
    <w:rsid w:val="00171112"/>
    <w:rsid w:val="00172356"/>
    <w:rsid w:val="001725A3"/>
    <w:rsid w:val="00172A27"/>
    <w:rsid w:val="001A0730"/>
    <w:rsid w:val="001A6AE7"/>
    <w:rsid w:val="001A6E29"/>
    <w:rsid w:val="001A6F55"/>
    <w:rsid w:val="001B54EA"/>
    <w:rsid w:val="001C26A2"/>
    <w:rsid w:val="001C4693"/>
    <w:rsid w:val="001C75CB"/>
    <w:rsid w:val="001D34F7"/>
    <w:rsid w:val="001D3641"/>
    <w:rsid w:val="001E7EEA"/>
    <w:rsid w:val="001F277A"/>
    <w:rsid w:val="001F74AF"/>
    <w:rsid w:val="00200B21"/>
    <w:rsid w:val="00206CF3"/>
    <w:rsid w:val="00210845"/>
    <w:rsid w:val="0021311E"/>
    <w:rsid w:val="0021598E"/>
    <w:rsid w:val="00216033"/>
    <w:rsid w:val="00220F23"/>
    <w:rsid w:val="00224C42"/>
    <w:rsid w:val="0023464F"/>
    <w:rsid w:val="00236731"/>
    <w:rsid w:val="00237464"/>
    <w:rsid w:val="002464B1"/>
    <w:rsid w:val="00247EF5"/>
    <w:rsid w:val="002513AE"/>
    <w:rsid w:val="00253F12"/>
    <w:rsid w:val="00254363"/>
    <w:rsid w:val="00263190"/>
    <w:rsid w:val="0027538A"/>
    <w:rsid w:val="00280F31"/>
    <w:rsid w:val="002859BF"/>
    <w:rsid w:val="00292F54"/>
    <w:rsid w:val="002A6A30"/>
    <w:rsid w:val="002C1C43"/>
    <w:rsid w:val="002C30C1"/>
    <w:rsid w:val="002C5F15"/>
    <w:rsid w:val="002C6F8E"/>
    <w:rsid w:val="002D7239"/>
    <w:rsid w:val="002E4A37"/>
    <w:rsid w:val="002F510A"/>
    <w:rsid w:val="003213C0"/>
    <w:rsid w:val="00324632"/>
    <w:rsid w:val="00325D4B"/>
    <w:rsid w:val="00327697"/>
    <w:rsid w:val="00333157"/>
    <w:rsid w:val="00337C9B"/>
    <w:rsid w:val="003455FD"/>
    <w:rsid w:val="00345B4B"/>
    <w:rsid w:val="00356B10"/>
    <w:rsid w:val="00362B44"/>
    <w:rsid w:val="00372226"/>
    <w:rsid w:val="0037342A"/>
    <w:rsid w:val="00387E99"/>
    <w:rsid w:val="003A7E2C"/>
    <w:rsid w:val="003B38A2"/>
    <w:rsid w:val="003C524F"/>
    <w:rsid w:val="003D0FEB"/>
    <w:rsid w:val="003D110D"/>
    <w:rsid w:val="003D3B38"/>
    <w:rsid w:val="003E1811"/>
    <w:rsid w:val="003E33FB"/>
    <w:rsid w:val="003F7B79"/>
    <w:rsid w:val="004003F2"/>
    <w:rsid w:val="00400D22"/>
    <w:rsid w:val="00404374"/>
    <w:rsid w:val="00405FBE"/>
    <w:rsid w:val="004075FE"/>
    <w:rsid w:val="00410318"/>
    <w:rsid w:val="00411173"/>
    <w:rsid w:val="004133E8"/>
    <w:rsid w:val="004151D2"/>
    <w:rsid w:val="00423194"/>
    <w:rsid w:val="0043263E"/>
    <w:rsid w:val="00433106"/>
    <w:rsid w:val="00441430"/>
    <w:rsid w:val="004520DB"/>
    <w:rsid w:val="0045489A"/>
    <w:rsid w:val="00465B42"/>
    <w:rsid w:val="00465CF2"/>
    <w:rsid w:val="0047205F"/>
    <w:rsid w:val="00474F03"/>
    <w:rsid w:val="00476B88"/>
    <w:rsid w:val="00476F9E"/>
    <w:rsid w:val="00480CB0"/>
    <w:rsid w:val="00481E77"/>
    <w:rsid w:val="00497D09"/>
    <w:rsid w:val="004A1679"/>
    <w:rsid w:val="004A2A30"/>
    <w:rsid w:val="004A49D6"/>
    <w:rsid w:val="004B31CC"/>
    <w:rsid w:val="004C0B9F"/>
    <w:rsid w:val="004E658C"/>
    <w:rsid w:val="004F148D"/>
    <w:rsid w:val="00503FDD"/>
    <w:rsid w:val="00504F76"/>
    <w:rsid w:val="00513610"/>
    <w:rsid w:val="00516793"/>
    <w:rsid w:val="0053126B"/>
    <w:rsid w:val="00544B15"/>
    <w:rsid w:val="0054533F"/>
    <w:rsid w:val="00552CF1"/>
    <w:rsid w:val="00557533"/>
    <w:rsid w:val="0056755E"/>
    <w:rsid w:val="00576289"/>
    <w:rsid w:val="00580BA1"/>
    <w:rsid w:val="005A04A8"/>
    <w:rsid w:val="005A57B1"/>
    <w:rsid w:val="005B072F"/>
    <w:rsid w:val="005B0F2A"/>
    <w:rsid w:val="005B2893"/>
    <w:rsid w:val="005B51AD"/>
    <w:rsid w:val="005B5E3F"/>
    <w:rsid w:val="005C1314"/>
    <w:rsid w:val="005C588C"/>
    <w:rsid w:val="005D02DE"/>
    <w:rsid w:val="005D18B5"/>
    <w:rsid w:val="006009E5"/>
    <w:rsid w:val="00600C5D"/>
    <w:rsid w:val="00601980"/>
    <w:rsid w:val="00610EEC"/>
    <w:rsid w:val="0061136D"/>
    <w:rsid w:val="00611971"/>
    <w:rsid w:val="00617863"/>
    <w:rsid w:val="006311F4"/>
    <w:rsid w:val="006354B7"/>
    <w:rsid w:val="0064731F"/>
    <w:rsid w:val="00653396"/>
    <w:rsid w:val="00661C5B"/>
    <w:rsid w:val="00666FBB"/>
    <w:rsid w:val="00672FD7"/>
    <w:rsid w:val="006749B8"/>
    <w:rsid w:val="006818EC"/>
    <w:rsid w:val="00684A6F"/>
    <w:rsid w:val="00685FC1"/>
    <w:rsid w:val="006875ED"/>
    <w:rsid w:val="0069541E"/>
    <w:rsid w:val="00695882"/>
    <w:rsid w:val="006C1D70"/>
    <w:rsid w:val="006C2729"/>
    <w:rsid w:val="006C31B6"/>
    <w:rsid w:val="006C53BA"/>
    <w:rsid w:val="006D2860"/>
    <w:rsid w:val="006E1A56"/>
    <w:rsid w:val="006E1BDC"/>
    <w:rsid w:val="006E3334"/>
    <w:rsid w:val="006E66E8"/>
    <w:rsid w:val="007059FC"/>
    <w:rsid w:val="00745D90"/>
    <w:rsid w:val="007525F2"/>
    <w:rsid w:val="007546C9"/>
    <w:rsid w:val="00756395"/>
    <w:rsid w:val="0075675E"/>
    <w:rsid w:val="00762E7E"/>
    <w:rsid w:val="0076443C"/>
    <w:rsid w:val="007961E6"/>
    <w:rsid w:val="007A7A44"/>
    <w:rsid w:val="007B355B"/>
    <w:rsid w:val="007C1CAA"/>
    <w:rsid w:val="007C60D9"/>
    <w:rsid w:val="007D29CB"/>
    <w:rsid w:val="007D5FBB"/>
    <w:rsid w:val="007E23BB"/>
    <w:rsid w:val="007E23F7"/>
    <w:rsid w:val="007E60EA"/>
    <w:rsid w:val="007F00F1"/>
    <w:rsid w:val="008017C5"/>
    <w:rsid w:val="008039E4"/>
    <w:rsid w:val="00803F72"/>
    <w:rsid w:val="008042E4"/>
    <w:rsid w:val="00812AD6"/>
    <w:rsid w:val="00815E09"/>
    <w:rsid w:val="00817CBD"/>
    <w:rsid w:val="00817F7F"/>
    <w:rsid w:val="00825097"/>
    <w:rsid w:val="00827A1C"/>
    <w:rsid w:val="00837FD6"/>
    <w:rsid w:val="008424EC"/>
    <w:rsid w:val="00842FB2"/>
    <w:rsid w:val="00845B85"/>
    <w:rsid w:val="008517CD"/>
    <w:rsid w:val="0085270D"/>
    <w:rsid w:val="008558EE"/>
    <w:rsid w:val="00861CC9"/>
    <w:rsid w:val="00863265"/>
    <w:rsid w:val="00882D63"/>
    <w:rsid w:val="0089770A"/>
    <w:rsid w:val="008A6BFE"/>
    <w:rsid w:val="008B3492"/>
    <w:rsid w:val="008B4DCA"/>
    <w:rsid w:val="008C18E2"/>
    <w:rsid w:val="008C23AF"/>
    <w:rsid w:val="008C371A"/>
    <w:rsid w:val="008C5ADC"/>
    <w:rsid w:val="008D7E80"/>
    <w:rsid w:val="008E2DCE"/>
    <w:rsid w:val="008F0064"/>
    <w:rsid w:val="008F31DE"/>
    <w:rsid w:val="008F748D"/>
    <w:rsid w:val="008F7796"/>
    <w:rsid w:val="00914AFA"/>
    <w:rsid w:val="00926593"/>
    <w:rsid w:val="00926AC4"/>
    <w:rsid w:val="00945E08"/>
    <w:rsid w:val="00945ECF"/>
    <w:rsid w:val="00953F77"/>
    <w:rsid w:val="00964E96"/>
    <w:rsid w:val="00970A5F"/>
    <w:rsid w:val="009735BC"/>
    <w:rsid w:val="00974CC9"/>
    <w:rsid w:val="00981D96"/>
    <w:rsid w:val="00985996"/>
    <w:rsid w:val="00992289"/>
    <w:rsid w:val="009A27FC"/>
    <w:rsid w:val="009A6049"/>
    <w:rsid w:val="009A7B25"/>
    <w:rsid w:val="009B2F7E"/>
    <w:rsid w:val="009C5AFA"/>
    <w:rsid w:val="009D1B62"/>
    <w:rsid w:val="009D79CA"/>
    <w:rsid w:val="009E4E4E"/>
    <w:rsid w:val="00A04684"/>
    <w:rsid w:val="00A20DCF"/>
    <w:rsid w:val="00A405A3"/>
    <w:rsid w:val="00A428C0"/>
    <w:rsid w:val="00A4326D"/>
    <w:rsid w:val="00A52336"/>
    <w:rsid w:val="00A55148"/>
    <w:rsid w:val="00A70D77"/>
    <w:rsid w:val="00A76BFB"/>
    <w:rsid w:val="00A816EE"/>
    <w:rsid w:val="00A820C9"/>
    <w:rsid w:val="00A82204"/>
    <w:rsid w:val="00AB2CF4"/>
    <w:rsid w:val="00AC0FF1"/>
    <w:rsid w:val="00AD7401"/>
    <w:rsid w:val="00AE78D9"/>
    <w:rsid w:val="00AF204A"/>
    <w:rsid w:val="00AF4468"/>
    <w:rsid w:val="00AF472F"/>
    <w:rsid w:val="00B00193"/>
    <w:rsid w:val="00B013BA"/>
    <w:rsid w:val="00B05711"/>
    <w:rsid w:val="00B06876"/>
    <w:rsid w:val="00B075A2"/>
    <w:rsid w:val="00B1078E"/>
    <w:rsid w:val="00B10851"/>
    <w:rsid w:val="00B1684F"/>
    <w:rsid w:val="00B221D7"/>
    <w:rsid w:val="00B251AB"/>
    <w:rsid w:val="00B31620"/>
    <w:rsid w:val="00B41A74"/>
    <w:rsid w:val="00B60F05"/>
    <w:rsid w:val="00B637CB"/>
    <w:rsid w:val="00B63DCA"/>
    <w:rsid w:val="00B63EFE"/>
    <w:rsid w:val="00B67F5B"/>
    <w:rsid w:val="00B87359"/>
    <w:rsid w:val="00BB0BD0"/>
    <w:rsid w:val="00BB2EEF"/>
    <w:rsid w:val="00BB64E3"/>
    <w:rsid w:val="00BC18D0"/>
    <w:rsid w:val="00BC63F3"/>
    <w:rsid w:val="00BD3C46"/>
    <w:rsid w:val="00BD7AFB"/>
    <w:rsid w:val="00BE3CD8"/>
    <w:rsid w:val="00BE7ADC"/>
    <w:rsid w:val="00C07A31"/>
    <w:rsid w:val="00C157D0"/>
    <w:rsid w:val="00C16330"/>
    <w:rsid w:val="00C25920"/>
    <w:rsid w:val="00C2609C"/>
    <w:rsid w:val="00C319D6"/>
    <w:rsid w:val="00C43C6E"/>
    <w:rsid w:val="00C461CC"/>
    <w:rsid w:val="00C53504"/>
    <w:rsid w:val="00C543EF"/>
    <w:rsid w:val="00C83D99"/>
    <w:rsid w:val="00C86326"/>
    <w:rsid w:val="00C92FE8"/>
    <w:rsid w:val="00CA1CDF"/>
    <w:rsid w:val="00CA3CFA"/>
    <w:rsid w:val="00CB3941"/>
    <w:rsid w:val="00CB4543"/>
    <w:rsid w:val="00CC7595"/>
    <w:rsid w:val="00CD7609"/>
    <w:rsid w:val="00CE0AC8"/>
    <w:rsid w:val="00CE6BED"/>
    <w:rsid w:val="00CF405D"/>
    <w:rsid w:val="00CF530A"/>
    <w:rsid w:val="00D0250E"/>
    <w:rsid w:val="00D14AD7"/>
    <w:rsid w:val="00D153C5"/>
    <w:rsid w:val="00D16D11"/>
    <w:rsid w:val="00D20DDF"/>
    <w:rsid w:val="00D21526"/>
    <w:rsid w:val="00D37662"/>
    <w:rsid w:val="00D41012"/>
    <w:rsid w:val="00D42A40"/>
    <w:rsid w:val="00D43894"/>
    <w:rsid w:val="00D51ED5"/>
    <w:rsid w:val="00D56EE1"/>
    <w:rsid w:val="00D6005A"/>
    <w:rsid w:val="00D63CD3"/>
    <w:rsid w:val="00D64D89"/>
    <w:rsid w:val="00D6528D"/>
    <w:rsid w:val="00D67593"/>
    <w:rsid w:val="00D70016"/>
    <w:rsid w:val="00D7020B"/>
    <w:rsid w:val="00D8689F"/>
    <w:rsid w:val="00DA39B1"/>
    <w:rsid w:val="00DB20BC"/>
    <w:rsid w:val="00DB5DAB"/>
    <w:rsid w:val="00DC5265"/>
    <w:rsid w:val="00DC526B"/>
    <w:rsid w:val="00DE464E"/>
    <w:rsid w:val="00E15F4E"/>
    <w:rsid w:val="00E26CA9"/>
    <w:rsid w:val="00E3081C"/>
    <w:rsid w:val="00E319A8"/>
    <w:rsid w:val="00E33125"/>
    <w:rsid w:val="00E35952"/>
    <w:rsid w:val="00E365CD"/>
    <w:rsid w:val="00E43865"/>
    <w:rsid w:val="00E44593"/>
    <w:rsid w:val="00E44BEE"/>
    <w:rsid w:val="00E477BE"/>
    <w:rsid w:val="00E507B1"/>
    <w:rsid w:val="00E51336"/>
    <w:rsid w:val="00E572ED"/>
    <w:rsid w:val="00E67B41"/>
    <w:rsid w:val="00E7008A"/>
    <w:rsid w:val="00EA211E"/>
    <w:rsid w:val="00EA351C"/>
    <w:rsid w:val="00EB1A81"/>
    <w:rsid w:val="00EB3CA4"/>
    <w:rsid w:val="00EC771C"/>
    <w:rsid w:val="00ED0FD7"/>
    <w:rsid w:val="00ED493A"/>
    <w:rsid w:val="00EF1475"/>
    <w:rsid w:val="00EF5F24"/>
    <w:rsid w:val="00EF5F6F"/>
    <w:rsid w:val="00EF677C"/>
    <w:rsid w:val="00F1697A"/>
    <w:rsid w:val="00F171A3"/>
    <w:rsid w:val="00F227CA"/>
    <w:rsid w:val="00F25BF1"/>
    <w:rsid w:val="00F417C1"/>
    <w:rsid w:val="00F42A1F"/>
    <w:rsid w:val="00F43276"/>
    <w:rsid w:val="00F464E6"/>
    <w:rsid w:val="00F476F6"/>
    <w:rsid w:val="00F52C53"/>
    <w:rsid w:val="00F5363F"/>
    <w:rsid w:val="00F5749E"/>
    <w:rsid w:val="00F608BC"/>
    <w:rsid w:val="00F709B6"/>
    <w:rsid w:val="00F77E3B"/>
    <w:rsid w:val="00F863DB"/>
    <w:rsid w:val="00F94980"/>
    <w:rsid w:val="00FB29FB"/>
    <w:rsid w:val="00FB542C"/>
    <w:rsid w:val="00FD3B47"/>
    <w:rsid w:val="00FD61D6"/>
    <w:rsid w:val="00FE783C"/>
    <w:rsid w:val="00FF3587"/>
    <w:rsid w:val="00FF6576"/>
    <w:rsid w:val="01FD38A1"/>
    <w:rsid w:val="03C93C0D"/>
    <w:rsid w:val="04D43BE0"/>
    <w:rsid w:val="04E47ADA"/>
    <w:rsid w:val="061B4D44"/>
    <w:rsid w:val="06336C27"/>
    <w:rsid w:val="063D6A84"/>
    <w:rsid w:val="06B22791"/>
    <w:rsid w:val="06C94C7A"/>
    <w:rsid w:val="072555D3"/>
    <w:rsid w:val="0734003E"/>
    <w:rsid w:val="076D562A"/>
    <w:rsid w:val="08A454C4"/>
    <w:rsid w:val="08C9436E"/>
    <w:rsid w:val="08F33D56"/>
    <w:rsid w:val="08FC09F0"/>
    <w:rsid w:val="096C0436"/>
    <w:rsid w:val="0A0F2562"/>
    <w:rsid w:val="0AAE07EA"/>
    <w:rsid w:val="0AAF6E98"/>
    <w:rsid w:val="0AFE5451"/>
    <w:rsid w:val="0C6A322B"/>
    <w:rsid w:val="0D2C7B1D"/>
    <w:rsid w:val="0EFD6623"/>
    <w:rsid w:val="0F261110"/>
    <w:rsid w:val="101A74B6"/>
    <w:rsid w:val="102B64CB"/>
    <w:rsid w:val="10AD0959"/>
    <w:rsid w:val="10F576C1"/>
    <w:rsid w:val="124F06E7"/>
    <w:rsid w:val="12630A9E"/>
    <w:rsid w:val="12A01137"/>
    <w:rsid w:val="12E97428"/>
    <w:rsid w:val="14530EA0"/>
    <w:rsid w:val="14A715D5"/>
    <w:rsid w:val="15257CBA"/>
    <w:rsid w:val="15257F2C"/>
    <w:rsid w:val="16A503B1"/>
    <w:rsid w:val="172C30B4"/>
    <w:rsid w:val="17BC47A8"/>
    <w:rsid w:val="1AB267FB"/>
    <w:rsid w:val="1B7424A5"/>
    <w:rsid w:val="1B797B31"/>
    <w:rsid w:val="1C274CE2"/>
    <w:rsid w:val="1C340C53"/>
    <w:rsid w:val="1D277336"/>
    <w:rsid w:val="1D4F4302"/>
    <w:rsid w:val="1D7C4794"/>
    <w:rsid w:val="1D8B7972"/>
    <w:rsid w:val="1DAD7816"/>
    <w:rsid w:val="1E9F4286"/>
    <w:rsid w:val="1F23327E"/>
    <w:rsid w:val="1F837EA9"/>
    <w:rsid w:val="20085EE1"/>
    <w:rsid w:val="203F46CE"/>
    <w:rsid w:val="204F4CAA"/>
    <w:rsid w:val="2062684C"/>
    <w:rsid w:val="217F21D3"/>
    <w:rsid w:val="21FF4688"/>
    <w:rsid w:val="22565715"/>
    <w:rsid w:val="225A4011"/>
    <w:rsid w:val="22A54481"/>
    <w:rsid w:val="22A70462"/>
    <w:rsid w:val="23621809"/>
    <w:rsid w:val="23846CEE"/>
    <w:rsid w:val="24C02C77"/>
    <w:rsid w:val="258E0B9E"/>
    <w:rsid w:val="266737B0"/>
    <w:rsid w:val="26A321F2"/>
    <w:rsid w:val="27187A39"/>
    <w:rsid w:val="282B27B5"/>
    <w:rsid w:val="283369B4"/>
    <w:rsid w:val="29EE7397"/>
    <w:rsid w:val="2A3D0E7D"/>
    <w:rsid w:val="2BB37649"/>
    <w:rsid w:val="2BFD2672"/>
    <w:rsid w:val="2C8F1D0E"/>
    <w:rsid w:val="2DB16D90"/>
    <w:rsid w:val="2DBE5EB9"/>
    <w:rsid w:val="2DF67EDC"/>
    <w:rsid w:val="2E342E89"/>
    <w:rsid w:val="2F366794"/>
    <w:rsid w:val="2F603644"/>
    <w:rsid w:val="30B023A9"/>
    <w:rsid w:val="318E0393"/>
    <w:rsid w:val="329A6E6D"/>
    <w:rsid w:val="33181C81"/>
    <w:rsid w:val="336F1AF1"/>
    <w:rsid w:val="3373068F"/>
    <w:rsid w:val="34084504"/>
    <w:rsid w:val="34512D7E"/>
    <w:rsid w:val="34931BF4"/>
    <w:rsid w:val="3512281F"/>
    <w:rsid w:val="35442901"/>
    <w:rsid w:val="363E697D"/>
    <w:rsid w:val="365F02F6"/>
    <w:rsid w:val="366117C3"/>
    <w:rsid w:val="3751743C"/>
    <w:rsid w:val="386B6202"/>
    <w:rsid w:val="388B2F6A"/>
    <w:rsid w:val="38CA1FD6"/>
    <w:rsid w:val="390616AC"/>
    <w:rsid w:val="39087AF1"/>
    <w:rsid w:val="3A4C54BF"/>
    <w:rsid w:val="3A5E65DA"/>
    <w:rsid w:val="3A715B9D"/>
    <w:rsid w:val="3A81285C"/>
    <w:rsid w:val="3AA341F1"/>
    <w:rsid w:val="3ACE79A2"/>
    <w:rsid w:val="3B4610ED"/>
    <w:rsid w:val="3B881E5B"/>
    <w:rsid w:val="3B8C47DE"/>
    <w:rsid w:val="3C2F584E"/>
    <w:rsid w:val="3C704B2E"/>
    <w:rsid w:val="3CC226D6"/>
    <w:rsid w:val="3CDD4424"/>
    <w:rsid w:val="3D193ED6"/>
    <w:rsid w:val="3D920F9A"/>
    <w:rsid w:val="3E405A3C"/>
    <w:rsid w:val="3EC3599D"/>
    <w:rsid w:val="3F0B6C85"/>
    <w:rsid w:val="3FA532F5"/>
    <w:rsid w:val="3FD04407"/>
    <w:rsid w:val="3FFE5E2A"/>
    <w:rsid w:val="411B580C"/>
    <w:rsid w:val="41B31CF9"/>
    <w:rsid w:val="41B81002"/>
    <w:rsid w:val="41C35E9E"/>
    <w:rsid w:val="424D124C"/>
    <w:rsid w:val="433675FD"/>
    <w:rsid w:val="437B1478"/>
    <w:rsid w:val="44215F27"/>
    <w:rsid w:val="44803BC5"/>
    <w:rsid w:val="46670766"/>
    <w:rsid w:val="47404E5A"/>
    <w:rsid w:val="47AB3F95"/>
    <w:rsid w:val="4889258E"/>
    <w:rsid w:val="48B71277"/>
    <w:rsid w:val="49907A35"/>
    <w:rsid w:val="4A005B77"/>
    <w:rsid w:val="4A3C02A5"/>
    <w:rsid w:val="4A767504"/>
    <w:rsid w:val="4B0C4767"/>
    <w:rsid w:val="4B100F3A"/>
    <w:rsid w:val="4B361FB2"/>
    <w:rsid w:val="4B554CEE"/>
    <w:rsid w:val="4D243AAB"/>
    <w:rsid w:val="4D4B740A"/>
    <w:rsid w:val="4DB73231"/>
    <w:rsid w:val="4ED65279"/>
    <w:rsid w:val="4EEB5D43"/>
    <w:rsid w:val="4EF41AC4"/>
    <w:rsid w:val="4F281968"/>
    <w:rsid w:val="4F6062A7"/>
    <w:rsid w:val="4FEB2860"/>
    <w:rsid w:val="500A1D8A"/>
    <w:rsid w:val="501B04C3"/>
    <w:rsid w:val="50214A7B"/>
    <w:rsid w:val="50371161"/>
    <w:rsid w:val="504E16DB"/>
    <w:rsid w:val="50A52E2D"/>
    <w:rsid w:val="50C93696"/>
    <w:rsid w:val="51145B38"/>
    <w:rsid w:val="51155E2D"/>
    <w:rsid w:val="519258D5"/>
    <w:rsid w:val="51DB7C35"/>
    <w:rsid w:val="5202195D"/>
    <w:rsid w:val="522037C5"/>
    <w:rsid w:val="5287305E"/>
    <w:rsid w:val="5319247F"/>
    <w:rsid w:val="540077E8"/>
    <w:rsid w:val="544E1CDE"/>
    <w:rsid w:val="54BC3FE7"/>
    <w:rsid w:val="554C2E64"/>
    <w:rsid w:val="559068D3"/>
    <w:rsid w:val="559379A4"/>
    <w:rsid w:val="559E3D3C"/>
    <w:rsid w:val="56100F71"/>
    <w:rsid w:val="571477FE"/>
    <w:rsid w:val="571F093F"/>
    <w:rsid w:val="576C0528"/>
    <w:rsid w:val="57E878BF"/>
    <w:rsid w:val="58615BB3"/>
    <w:rsid w:val="58775C84"/>
    <w:rsid w:val="589E7614"/>
    <w:rsid w:val="58B30E33"/>
    <w:rsid w:val="58BA5B6D"/>
    <w:rsid w:val="590D324A"/>
    <w:rsid w:val="59D11681"/>
    <w:rsid w:val="5A3B03B6"/>
    <w:rsid w:val="5A7F145F"/>
    <w:rsid w:val="5A936E5C"/>
    <w:rsid w:val="5AEE394A"/>
    <w:rsid w:val="5B8D4F11"/>
    <w:rsid w:val="5C014EC6"/>
    <w:rsid w:val="5D954545"/>
    <w:rsid w:val="5ED944FD"/>
    <w:rsid w:val="5F115A32"/>
    <w:rsid w:val="5F3C28F0"/>
    <w:rsid w:val="5F763174"/>
    <w:rsid w:val="60974289"/>
    <w:rsid w:val="609E597C"/>
    <w:rsid w:val="61AA57C0"/>
    <w:rsid w:val="61D22CB8"/>
    <w:rsid w:val="61FD6C0F"/>
    <w:rsid w:val="62B52D5A"/>
    <w:rsid w:val="63091321"/>
    <w:rsid w:val="631F28F3"/>
    <w:rsid w:val="633B16F7"/>
    <w:rsid w:val="63AC6630"/>
    <w:rsid w:val="646C6358"/>
    <w:rsid w:val="64F73869"/>
    <w:rsid w:val="650D1807"/>
    <w:rsid w:val="653F188D"/>
    <w:rsid w:val="666365C7"/>
    <w:rsid w:val="66B21446"/>
    <w:rsid w:val="66C765F8"/>
    <w:rsid w:val="673166BB"/>
    <w:rsid w:val="67A535E2"/>
    <w:rsid w:val="68164D7E"/>
    <w:rsid w:val="681845D0"/>
    <w:rsid w:val="68676635"/>
    <w:rsid w:val="68B31D7C"/>
    <w:rsid w:val="6A571C0E"/>
    <w:rsid w:val="6AC9006F"/>
    <w:rsid w:val="6B1E688B"/>
    <w:rsid w:val="6B2C55FB"/>
    <w:rsid w:val="6B713F07"/>
    <w:rsid w:val="6B787AF2"/>
    <w:rsid w:val="6C066D46"/>
    <w:rsid w:val="6C3F5DB4"/>
    <w:rsid w:val="6C4A4644"/>
    <w:rsid w:val="6D7873F0"/>
    <w:rsid w:val="6D9C341B"/>
    <w:rsid w:val="6DCD3482"/>
    <w:rsid w:val="6E24261A"/>
    <w:rsid w:val="6E597643"/>
    <w:rsid w:val="6F3C7737"/>
    <w:rsid w:val="6FE404C2"/>
    <w:rsid w:val="6FFC492B"/>
    <w:rsid w:val="70794330"/>
    <w:rsid w:val="71A456F6"/>
    <w:rsid w:val="71AB155C"/>
    <w:rsid w:val="720E3001"/>
    <w:rsid w:val="730B6ABA"/>
    <w:rsid w:val="73150018"/>
    <w:rsid w:val="74A20E25"/>
    <w:rsid w:val="754135BA"/>
    <w:rsid w:val="757479CB"/>
    <w:rsid w:val="75A849CA"/>
    <w:rsid w:val="76297C88"/>
    <w:rsid w:val="762F5B2F"/>
    <w:rsid w:val="7720072F"/>
    <w:rsid w:val="77A76D87"/>
    <w:rsid w:val="77B123E0"/>
    <w:rsid w:val="77BC164A"/>
    <w:rsid w:val="77F7658C"/>
    <w:rsid w:val="78281DF2"/>
    <w:rsid w:val="787768D5"/>
    <w:rsid w:val="78C53AE4"/>
    <w:rsid w:val="78C70188"/>
    <w:rsid w:val="793A2810"/>
    <w:rsid w:val="7A543E6E"/>
    <w:rsid w:val="7A9E639B"/>
    <w:rsid w:val="7AC91AC9"/>
    <w:rsid w:val="7AD017F6"/>
    <w:rsid w:val="7B79465A"/>
    <w:rsid w:val="7BFE25AA"/>
    <w:rsid w:val="7C302AE3"/>
    <w:rsid w:val="7C524696"/>
    <w:rsid w:val="7C5A13B4"/>
    <w:rsid w:val="7C760FEA"/>
    <w:rsid w:val="7CBC59EA"/>
    <w:rsid w:val="7CBE2912"/>
    <w:rsid w:val="7D7E3C1A"/>
    <w:rsid w:val="7DAC732A"/>
    <w:rsid w:val="7E3E0756"/>
    <w:rsid w:val="7E686878"/>
    <w:rsid w:val="7F2C0419"/>
    <w:rsid w:val="7FC03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85943"/>
  <w15:docId w15:val="{C27CEFE5-1798-4F5B-9E0C-3D93E3DA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endnote text"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hAnsi="宋体"/>
      <w:kern w:val="2"/>
      <w:sz w:val="28"/>
      <w:szCs w:val="24"/>
    </w:rPr>
  </w:style>
  <w:style w:type="paragraph" w:styleId="1">
    <w:name w:val="heading 1"/>
    <w:basedOn w:val="a"/>
    <w:next w:val="a"/>
    <w:qFormat/>
    <w:pPr>
      <w:keepNext/>
      <w:keepLines/>
      <w:spacing w:before="340" w:after="330" w:line="576" w:lineRule="auto"/>
      <w:outlineLvl w:val="0"/>
    </w:pPr>
    <w:rPr>
      <w:rFonts w:ascii="Times New Roman" w:hAnsi="Times New Roman"/>
      <w:kern w:val="44"/>
      <w:sz w:val="44"/>
      <w:szCs w:val="44"/>
    </w:rPr>
  </w:style>
  <w:style w:type="paragraph" w:styleId="2">
    <w:name w:val="heading 2"/>
    <w:basedOn w:val="a"/>
    <w:next w:val="a0"/>
    <w:qFormat/>
    <w:pPr>
      <w:keepNext/>
      <w:keepLines/>
      <w:spacing w:before="260" w:after="260" w:line="410"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hAnsi="Times New Roman"/>
      <w:sz w:val="21"/>
      <w:szCs w:val="20"/>
    </w:rPr>
  </w:style>
  <w:style w:type="paragraph" w:styleId="a4">
    <w:name w:val="annotation text"/>
    <w:basedOn w:val="a"/>
    <w:link w:val="a5"/>
    <w:uiPriority w:val="99"/>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200"/>
    </w:pPr>
  </w:style>
  <w:style w:type="paragraph" w:styleId="a8">
    <w:name w:val="Plain Text"/>
    <w:basedOn w:val="a"/>
    <w:qFormat/>
    <w:rPr>
      <w:rFonts w:hAnsi="Courier New"/>
      <w:sz w:val="21"/>
      <w:szCs w:val="20"/>
    </w:rPr>
  </w:style>
  <w:style w:type="paragraph" w:styleId="20">
    <w:name w:val="Body Text Indent 2"/>
    <w:basedOn w:val="a"/>
    <w:qFormat/>
    <w:pPr>
      <w:spacing w:line="600" w:lineRule="exact"/>
      <w:ind w:firstLine="646"/>
    </w:pPr>
    <w:rPr>
      <w:rFonts w:ascii="仿宋_GB2312" w:eastAsia="仿宋_GB2312" w:hAnsi="Times New Roman"/>
      <w:sz w:val="32"/>
      <w:szCs w:val="20"/>
    </w:rPr>
  </w:style>
  <w:style w:type="paragraph" w:styleId="a9">
    <w:name w:val="endnote text"/>
    <w:basedOn w:val="a"/>
    <w:semiHidden/>
    <w:qFormat/>
    <w:pPr>
      <w:snapToGrid w:val="0"/>
      <w:jc w:val="left"/>
    </w:pPr>
  </w:style>
  <w:style w:type="paragraph" w:styleId="aa">
    <w:name w:val="Balloon Text"/>
    <w:basedOn w:val="a"/>
    <w:semiHidden/>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200"/>
    </w:pPr>
    <w:rPr>
      <w:sz w:val="16"/>
      <w:szCs w:val="16"/>
    </w:rPr>
  </w:style>
  <w:style w:type="paragraph" w:styleId="af">
    <w:name w:val="annotation subject"/>
    <w:basedOn w:val="a4"/>
    <w:next w:val="a4"/>
    <w:link w:val="af0"/>
    <w:qFormat/>
    <w:rPr>
      <w:b/>
      <w:bCs/>
    </w:rPr>
  </w:style>
  <w:style w:type="character" w:styleId="af1">
    <w:name w:val="Strong"/>
    <w:basedOn w:val="a1"/>
    <w:qFormat/>
    <w:rPr>
      <w:b/>
    </w:rPr>
  </w:style>
  <w:style w:type="character" w:styleId="af2">
    <w:name w:val="page number"/>
    <w:basedOn w:val="a1"/>
    <w:qFormat/>
  </w:style>
  <w:style w:type="character" w:styleId="af3">
    <w:name w:val="FollowedHyperlink"/>
    <w:basedOn w:val="a1"/>
    <w:qFormat/>
    <w:rPr>
      <w:color w:val="428CCA"/>
      <w:u w:val="none"/>
    </w:rPr>
  </w:style>
  <w:style w:type="character" w:styleId="af4">
    <w:name w:val="Emphasis"/>
    <w:basedOn w:val="a1"/>
    <w:qFormat/>
  </w:style>
  <w:style w:type="character" w:styleId="HTML">
    <w:name w:val="HTML Definition"/>
    <w:basedOn w:val="a1"/>
    <w:qFormat/>
    <w:rPr>
      <w:i/>
    </w:rPr>
  </w:style>
  <w:style w:type="character" w:styleId="af5">
    <w:name w:val="Hyperlink"/>
    <w:basedOn w:val="a1"/>
    <w:qFormat/>
    <w:rPr>
      <w:color w:val="428CCA"/>
      <w:u w:val="none"/>
    </w:rPr>
  </w:style>
  <w:style w:type="character" w:styleId="HTML0">
    <w:name w:val="HTML Code"/>
    <w:basedOn w:val="a1"/>
    <w:qFormat/>
    <w:rPr>
      <w:rFonts w:ascii="Consolas" w:eastAsia="Consolas" w:hAnsi="Consolas" w:cs="Consolas" w:hint="default"/>
      <w:color w:val="C7254E"/>
      <w:sz w:val="21"/>
      <w:szCs w:val="21"/>
      <w:shd w:val="clear" w:color="auto" w:fill="F9F2F4"/>
    </w:rPr>
  </w:style>
  <w:style w:type="character" w:styleId="af6">
    <w:name w:val="annotation reference"/>
    <w:basedOn w:val="a1"/>
    <w:uiPriority w:val="99"/>
    <w:qFormat/>
    <w:rPr>
      <w:sz w:val="21"/>
      <w:szCs w:val="21"/>
    </w:rPr>
  </w:style>
  <w:style w:type="character" w:styleId="HTML1">
    <w:name w:val="HTML Keyboard"/>
    <w:basedOn w:val="a1"/>
    <w:qFormat/>
    <w:rPr>
      <w:rFonts w:ascii="Consolas" w:eastAsia="Consolas" w:hAnsi="Consolas" w:cs="Consolas"/>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character" w:customStyle="1" w:styleId="ae">
    <w:name w:val="页眉 字符"/>
    <w:link w:val="ad"/>
    <w:qFormat/>
    <w:rPr>
      <w:rFonts w:ascii="宋体" w:hAnsi="宋体"/>
      <w:kern w:val="2"/>
      <w:sz w:val="18"/>
      <w:szCs w:val="18"/>
    </w:rPr>
  </w:style>
  <w:style w:type="character" w:customStyle="1" w:styleId="ac">
    <w:name w:val="页脚 字符"/>
    <w:link w:val="ab"/>
    <w:qFormat/>
    <w:rPr>
      <w:rFonts w:ascii="宋体" w:hAnsi="宋体"/>
      <w:kern w:val="2"/>
      <w:sz w:val="18"/>
      <w:szCs w:val="18"/>
    </w:rPr>
  </w:style>
  <w:style w:type="character" w:customStyle="1" w:styleId="30">
    <w:name w:val="标题 3 字符"/>
    <w:basedOn w:val="a1"/>
    <w:link w:val="3"/>
    <w:qFormat/>
    <w:rPr>
      <w:rFonts w:ascii="宋体" w:hAnsi="宋体"/>
      <w:b/>
      <w:bCs/>
      <w:kern w:val="2"/>
      <w:sz w:val="32"/>
      <w:szCs w:val="32"/>
    </w:rPr>
  </w:style>
  <w:style w:type="character" w:customStyle="1" w:styleId="a5">
    <w:name w:val="批注文字 字符"/>
    <w:basedOn w:val="a1"/>
    <w:link w:val="a4"/>
    <w:uiPriority w:val="99"/>
    <w:qFormat/>
    <w:rPr>
      <w:rFonts w:ascii="宋体" w:hAnsi="宋体"/>
      <w:kern w:val="2"/>
      <w:sz w:val="28"/>
      <w:szCs w:val="24"/>
    </w:rPr>
  </w:style>
  <w:style w:type="character" w:customStyle="1" w:styleId="af0">
    <w:name w:val="批注主题 字符"/>
    <w:basedOn w:val="a5"/>
    <w:link w:val="af"/>
    <w:qFormat/>
    <w:rPr>
      <w:rFonts w:ascii="宋体" w:hAnsi="宋体"/>
      <w:b/>
      <w:bCs/>
      <w:kern w:val="2"/>
      <w:sz w:val="28"/>
      <w:szCs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10">
    <w:name w:val="列出段落1"/>
    <w:basedOn w:val="a"/>
    <w:uiPriority w:val="34"/>
    <w:qFormat/>
    <w:pPr>
      <w:ind w:firstLineChars="200" w:firstLine="420"/>
    </w:pPr>
  </w:style>
  <w:style w:type="character" w:customStyle="1" w:styleId="da">
    <w:name w:val="da"/>
    <w:basedOn w:val="a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1">
    <w:name w:val="列出段落2"/>
    <w:basedOn w:val="a"/>
    <w:uiPriority w:val="34"/>
    <w:qFormat/>
    <w:pPr>
      <w:ind w:firstLineChars="200" w:firstLine="420"/>
    </w:pPr>
  </w:style>
  <w:style w:type="paragraph" w:customStyle="1" w:styleId="Style1">
    <w:name w:val="_Style 1"/>
    <w:basedOn w:val="a"/>
    <w:uiPriority w:val="34"/>
    <w:qFormat/>
    <w:pPr>
      <w:ind w:firstLineChars="200" w:firstLine="420"/>
    </w:pPr>
    <w:rPr>
      <w:rFonts w:ascii="Calibri" w:hAnsi="Calibri"/>
      <w:szCs w:val="22"/>
    </w:rPr>
  </w:style>
  <w:style w:type="character" w:customStyle="1" w:styleId="remain">
    <w:name w:val="remain"/>
    <w:basedOn w:val="a1"/>
    <w:qFormat/>
    <w:rPr>
      <w:b/>
      <w:i/>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ltp.cninfo.com.cn/"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521F-0020-41D0-BE86-2AE916ACBAB8}">
  <ds:schemaRefs>
    <ds:schemaRef ds:uri="http://schemas.microsoft.com/office/2006/metadata/longProperties"/>
  </ds:schemaRefs>
</ds:datastoreItem>
</file>

<file path=customXml/itemProps2.xml><?xml version="1.0" encoding="utf-8"?>
<ds:datastoreItem xmlns:ds="http://schemas.openxmlformats.org/officeDocument/2006/customXml" ds:itemID="{5757A47D-1AAF-4650-9FBE-1D50199721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E27D4-0071-4263-BA0E-3A5B122E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61645A-9075-47C0-B285-B96FBDAD9F43}">
  <ds:schemaRefs>
    <ds:schemaRef ds:uri="http://schemas.microsoft.com/sharepoint/v3/contenttype/forms"/>
  </ds:schemaRefs>
</ds:datastoreItem>
</file>

<file path=customXml/itemProps5.xml><?xml version="1.0" encoding="utf-8"?>
<ds:datastoreItem xmlns:ds="http://schemas.openxmlformats.org/officeDocument/2006/customXml" ds:itemID="{D35292CF-DCE7-4DAF-B7CE-775B3B48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507</Words>
  <Characters>2893</Characters>
  <Application>Microsoft Office Word</Application>
  <DocSecurity>0</DocSecurity>
  <Lines>24</Lines>
  <Paragraphs>6</Paragraphs>
  <ScaleCrop>false</ScaleCrop>
  <Company>szse</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上市公司召开股东大会通知公告格式(清洁版)</dc:title>
  <dc:creator>赵一霏</dc:creator>
  <cp:lastModifiedBy>石苗苗</cp:lastModifiedBy>
  <cp:revision>92</cp:revision>
  <cp:lastPrinted>2021-05-07T06:41:00Z</cp:lastPrinted>
  <dcterms:created xsi:type="dcterms:W3CDTF">2016-09-13T07:52:00Z</dcterms:created>
  <dcterms:modified xsi:type="dcterms:W3CDTF">2023-05-05T07:23:00Z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信息披露公告格式（第1～40号）</vt:lpwstr>
  </property>
  <property fmtid="{D5CDD505-2E9C-101B-9397-08002B2CF9AE}" pid="3" name="ContentTypeId">
    <vt:lpwstr>0x0101008A1CD0ACEFB685468ADC9D3ECFE50AA2</vt:lpwstr>
  </property>
  <property fmtid="{D5CDD505-2E9C-101B-9397-08002B2CF9AE}" pid="4" name="KSOProductBuildVer">
    <vt:lpwstr>2052-11.1.0.14036</vt:lpwstr>
  </property>
  <property fmtid="{D5CDD505-2E9C-101B-9397-08002B2CF9AE}" pid="5" name="ICV">
    <vt:lpwstr>8447E69102FA4A86AAA1059A63BE710D</vt:lpwstr>
  </property>
</Properties>
</file>